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hint="eastAsia" w:asciiTheme="minorEastAsia" w:hAnsiTheme="minorEastAsia" w:eastAsiaTheme="minorEastAsia" w:cstheme="minorEastAsia"/>
          <w:color w:val="000000"/>
          <w:sz w:val="36"/>
          <w:szCs w:val="36"/>
        </w:rPr>
      </w:pPr>
      <w:r>
        <w:rPr>
          <w:rFonts w:hint="eastAsia" w:asciiTheme="minorEastAsia" w:hAnsiTheme="minorEastAsia" w:eastAsiaTheme="minorEastAsia" w:cstheme="minorEastAsia"/>
          <w:sz w:val="44"/>
          <w:szCs w:val="44"/>
          <w:lang w:val="en-US" w:eastAsia="zh-CN"/>
        </w:rPr>
        <w:t xml:space="preserve">  </w:t>
      </w:r>
      <w:r>
        <w:rPr>
          <w:rFonts w:hint="eastAsia" w:asciiTheme="minorEastAsia" w:hAnsiTheme="minorEastAsia" w:eastAsiaTheme="minorEastAsia" w:cstheme="minorEastAsia"/>
          <w:color w:val="000000"/>
          <w:sz w:val="36"/>
          <w:szCs w:val="36"/>
        </w:rPr>
        <w:t>泸州市兴泸远大建筑科技有限公司</w:t>
      </w:r>
    </w:p>
    <w:p>
      <w:pPr>
        <w:spacing w:line="360" w:lineRule="auto"/>
        <w:jc w:val="center"/>
        <w:outlineLvl w:val="0"/>
        <w:rPr>
          <w:rFonts w:hint="eastAsia" w:asciiTheme="minorEastAsia" w:hAnsiTheme="minorEastAsia" w:eastAsiaTheme="minorEastAsia" w:cstheme="minorEastAsia"/>
          <w:b/>
          <w:bCs/>
          <w:sz w:val="36"/>
          <w:szCs w:val="36"/>
          <w:lang w:val="en-US" w:eastAsia="zh-CN"/>
        </w:rPr>
      </w:pPr>
      <w:r>
        <w:rPr>
          <w:rFonts w:hint="eastAsia" w:asciiTheme="minorEastAsia" w:hAnsiTheme="minorEastAsia" w:eastAsiaTheme="minorEastAsia" w:cstheme="minorEastAsia"/>
          <w:b/>
          <w:bCs/>
          <w:sz w:val="36"/>
          <w:szCs w:val="36"/>
        </w:rPr>
        <w:t>201</w:t>
      </w:r>
      <w:r>
        <w:rPr>
          <w:rFonts w:hint="eastAsia" w:asciiTheme="minorEastAsia" w:hAnsiTheme="minorEastAsia" w:eastAsiaTheme="minorEastAsia" w:cstheme="minorEastAsia"/>
          <w:b/>
          <w:bCs/>
          <w:sz w:val="36"/>
          <w:szCs w:val="36"/>
          <w:lang w:val="en-US" w:eastAsia="zh-CN"/>
        </w:rPr>
        <w:t>9</w:t>
      </w:r>
      <w:r>
        <w:rPr>
          <w:rFonts w:hint="eastAsia" w:asciiTheme="minorEastAsia" w:hAnsiTheme="minorEastAsia" w:eastAsiaTheme="minorEastAsia" w:cstheme="minorEastAsia"/>
          <w:b/>
          <w:bCs/>
          <w:sz w:val="36"/>
          <w:szCs w:val="36"/>
        </w:rPr>
        <w:t>年</w:t>
      </w:r>
      <w:r>
        <w:rPr>
          <w:rFonts w:hint="eastAsia" w:asciiTheme="minorEastAsia" w:hAnsiTheme="minorEastAsia" w:eastAsiaTheme="minorEastAsia" w:cstheme="minorEastAsia"/>
          <w:b/>
          <w:bCs/>
          <w:sz w:val="36"/>
          <w:szCs w:val="36"/>
          <w:lang w:val="en-US" w:eastAsia="zh-CN"/>
        </w:rPr>
        <w:t>12</w:t>
      </w:r>
      <w:r>
        <w:rPr>
          <w:rFonts w:hint="eastAsia" w:asciiTheme="minorEastAsia" w:hAnsiTheme="minorEastAsia" w:eastAsiaTheme="minorEastAsia" w:cstheme="minorEastAsia"/>
          <w:b/>
          <w:bCs/>
          <w:sz w:val="36"/>
          <w:szCs w:val="36"/>
        </w:rPr>
        <w:t>月</w:t>
      </w:r>
      <w:r>
        <w:rPr>
          <w:rFonts w:hint="eastAsia" w:asciiTheme="minorEastAsia" w:hAnsiTheme="minorEastAsia" w:eastAsiaTheme="minorEastAsia" w:cstheme="minorEastAsia"/>
          <w:b/>
          <w:bCs/>
          <w:sz w:val="36"/>
          <w:szCs w:val="36"/>
          <w:lang w:val="en-US" w:eastAsia="zh-CN"/>
        </w:rPr>
        <w:t>-2020年6月份</w:t>
      </w:r>
      <w:r>
        <w:rPr>
          <w:rFonts w:hint="eastAsia" w:asciiTheme="minorEastAsia" w:hAnsiTheme="minorEastAsia" w:eastAsiaTheme="minorEastAsia" w:cstheme="minorEastAsia"/>
          <w:b/>
          <w:bCs/>
          <w:sz w:val="36"/>
          <w:szCs w:val="36"/>
          <w:lang w:eastAsia="zh-CN"/>
        </w:rPr>
        <w:t>补充五金工具供应商入库资格</w:t>
      </w:r>
    </w:p>
    <w:p>
      <w:pPr>
        <w:spacing w:line="360" w:lineRule="auto"/>
        <w:ind w:firstLine="3896" w:firstLineChars="539"/>
        <w:rPr>
          <w:rFonts w:hint="eastAsia"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 xml:space="preserve"> </w:t>
      </w:r>
    </w:p>
    <w:p>
      <w:pPr>
        <w:spacing w:line="360" w:lineRule="auto"/>
        <w:ind w:firstLine="3896" w:firstLineChars="539"/>
        <w:rPr>
          <w:rFonts w:hint="eastAsia" w:asciiTheme="minorEastAsia" w:hAnsiTheme="minorEastAsia" w:eastAsiaTheme="minorEastAsia" w:cstheme="minorEastAsia"/>
          <w:b/>
          <w:sz w:val="72"/>
          <w:szCs w:val="72"/>
        </w:rPr>
      </w:pPr>
    </w:p>
    <w:p>
      <w:pPr>
        <w:spacing w:line="1400" w:lineRule="exact"/>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eastAsiaTheme="minorEastAsia" w:cstheme="minorEastAsia"/>
          <w:b/>
          <w:sz w:val="36"/>
          <w:szCs w:val="36"/>
          <w:lang w:eastAsia="zh-CN"/>
        </w:rPr>
        <w:t>比</w:t>
      </w:r>
    </w:p>
    <w:p>
      <w:pPr>
        <w:spacing w:line="1400" w:lineRule="exact"/>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eastAsiaTheme="minorEastAsia" w:cstheme="minorEastAsia"/>
          <w:b/>
          <w:sz w:val="36"/>
          <w:szCs w:val="36"/>
          <w:lang w:eastAsia="zh-CN"/>
        </w:rPr>
        <w:t>选</w:t>
      </w:r>
    </w:p>
    <w:p>
      <w:pPr>
        <w:spacing w:line="1400" w:lineRule="exact"/>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eastAsiaTheme="minorEastAsia" w:cstheme="minorEastAsia"/>
          <w:b/>
          <w:sz w:val="36"/>
          <w:szCs w:val="36"/>
          <w:lang w:eastAsia="zh-CN"/>
        </w:rPr>
        <w:t>公</w:t>
      </w:r>
    </w:p>
    <w:p>
      <w:pPr>
        <w:spacing w:line="1400" w:lineRule="exact"/>
        <w:jc w:val="center"/>
        <w:outlineLvl w:val="0"/>
        <w:rPr>
          <w:rFonts w:hint="eastAsia" w:asciiTheme="minorEastAsia" w:hAnsiTheme="minorEastAsia" w:eastAsiaTheme="minorEastAsia" w:cstheme="minorEastAsia"/>
          <w:b/>
          <w:sz w:val="36"/>
          <w:szCs w:val="36"/>
          <w:lang w:eastAsia="zh-CN"/>
        </w:rPr>
      </w:pPr>
      <w:r>
        <w:rPr>
          <w:rFonts w:hint="eastAsia" w:asciiTheme="minorEastAsia" w:hAnsiTheme="minorEastAsia" w:eastAsiaTheme="minorEastAsia" w:cstheme="minorEastAsia"/>
          <w:b/>
          <w:sz w:val="36"/>
          <w:szCs w:val="36"/>
          <w:lang w:eastAsia="zh-CN"/>
        </w:rPr>
        <w:t>告</w:t>
      </w:r>
    </w:p>
    <w:p>
      <w:pPr>
        <w:spacing w:line="400" w:lineRule="exact"/>
        <w:ind w:firstLine="720" w:firstLineChars="200"/>
        <w:jc w:val="center"/>
        <w:rPr>
          <w:rFonts w:hint="eastAsia" w:asciiTheme="minorEastAsia" w:hAnsiTheme="minorEastAsia" w:eastAsiaTheme="minorEastAsia" w:cstheme="minorEastAsia"/>
          <w:sz w:val="36"/>
          <w:szCs w:val="36"/>
        </w:rPr>
      </w:pPr>
    </w:p>
    <w:p>
      <w:pPr>
        <w:spacing w:line="400" w:lineRule="exact"/>
        <w:ind w:firstLine="720" w:firstLineChars="200"/>
        <w:jc w:val="center"/>
        <w:rPr>
          <w:rFonts w:hint="eastAsia" w:asciiTheme="minorEastAsia" w:hAnsiTheme="minorEastAsia" w:eastAsiaTheme="minorEastAsia" w:cstheme="minorEastAsia"/>
          <w:sz w:val="36"/>
          <w:szCs w:val="36"/>
        </w:rPr>
      </w:pPr>
    </w:p>
    <w:p>
      <w:pPr>
        <w:spacing w:line="480" w:lineRule="auto"/>
        <w:rPr>
          <w:rFonts w:hint="eastAsia" w:asciiTheme="minorEastAsia" w:hAnsiTheme="minorEastAsia" w:eastAsiaTheme="minorEastAsia" w:cstheme="minorEastAsia"/>
          <w:b/>
          <w:sz w:val="36"/>
          <w:szCs w:val="36"/>
        </w:rPr>
      </w:pPr>
    </w:p>
    <w:p>
      <w:pPr>
        <w:spacing w:line="480" w:lineRule="auto"/>
        <w:ind w:firstLine="723" w:firstLineChars="200"/>
        <w:jc w:val="center"/>
        <w:rPr>
          <w:rFonts w:hint="eastAsia" w:asciiTheme="minorEastAsia" w:hAnsiTheme="minorEastAsia" w:eastAsiaTheme="minorEastAsia" w:cstheme="minorEastAsia"/>
          <w:b/>
          <w:sz w:val="36"/>
          <w:szCs w:val="36"/>
        </w:rPr>
      </w:pPr>
    </w:p>
    <w:p>
      <w:pPr>
        <w:spacing w:line="480" w:lineRule="auto"/>
        <w:rPr>
          <w:rFonts w:hint="eastAsia" w:asciiTheme="minorEastAsia" w:hAnsiTheme="minorEastAsia" w:eastAsiaTheme="minorEastAsia" w:cstheme="minorEastAsia"/>
          <w:b/>
          <w:sz w:val="36"/>
          <w:szCs w:val="36"/>
        </w:rPr>
      </w:pPr>
    </w:p>
    <w:p>
      <w:pPr>
        <w:spacing w:line="480" w:lineRule="auto"/>
        <w:jc w:val="center"/>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泸州市兴泸远大建筑科技有限公司</w:t>
      </w:r>
    </w:p>
    <w:p>
      <w:pPr>
        <w:spacing w:line="480" w:lineRule="auto"/>
        <w:jc w:val="center"/>
        <w:rPr>
          <w:rFonts w:hint="eastAsia" w:asciiTheme="minorEastAsia" w:hAnsiTheme="minorEastAsia" w:eastAsiaTheme="minorEastAsia" w:cstheme="minorEastAsia"/>
          <w:b/>
          <w:sz w:val="32"/>
          <w:szCs w:val="32"/>
          <w:lang w:eastAsia="zh-CN"/>
        </w:rPr>
      </w:pPr>
      <w:r>
        <w:rPr>
          <w:rFonts w:hint="eastAsia" w:asciiTheme="minorEastAsia" w:hAnsiTheme="minorEastAsia" w:eastAsiaTheme="minorEastAsia" w:cstheme="minorEastAsia"/>
          <w:b/>
          <w:sz w:val="32"/>
          <w:szCs w:val="32"/>
          <w:lang w:eastAsia="zh-CN"/>
        </w:rPr>
        <w:t>2019年11月</w:t>
      </w:r>
    </w:p>
    <w:p>
      <w:pPr>
        <w:spacing w:line="480" w:lineRule="auto"/>
        <w:jc w:val="center"/>
        <w:rPr>
          <w:rFonts w:hint="eastAsia" w:asciiTheme="minorEastAsia" w:hAnsiTheme="minorEastAsia" w:eastAsiaTheme="minorEastAsia" w:cstheme="minorEastAsia"/>
          <w:b/>
          <w:sz w:val="32"/>
          <w:szCs w:val="32"/>
          <w:lang w:eastAsia="zh-CN"/>
        </w:rPr>
      </w:pPr>
    </w:p>
    <w:p>
      <w:pPr>
        <w:spacing w:line="480" w:lineRule="auto"/>
        <w:jc w:val="center"/>
        <w:rPr>
          <w:rFonts w:hint="eastAsia" w:asciiTheme="minorEastAsia" w:hAnsiTheme="minorEastAsia" w:eastAsiaTheme="minorEastAsia" w:cstheme="minorEastAsia"/>
          <w:b/>
          <w:sz w:val="32"/>
          <w:szCs w:val="32"/>
          <w:lang w:eastAsia="zh-CN"/>
        </w:rPr>
      </w:pPr>
    </w:p>
    <w:p>
      <w:pPr>
        <w:spacing w:line="480" w:lineRule="auto"/>
        <w:jc w:val="center"/>
        <w:rPr>
          <w:rFonts w:hint="eastAsia" w:asciiTheme="minorEastAsia" w:hAnsiTheme="minorEastAsia" w:eastAsiaTheme="minorEastAsia" w:cstheme="minorEastAsia"/>
          <w:b/>
          <w:sz w:val="32"/>
          <w:szCs w:val="32"/>
          <w:lang w:eastAsia="zh-CN"/>
        </w:rPr>
        <w:sectPr>
          <w:headerReference r:id="rId5" w:type="first"/>
          <w:footerReference r:id="rId8" w:type="first"/>
          <w:headerReference r:id="rId3" w:type="default"/>
          <w:footerReference r:id="rId6" w:type="default"/>
          <w:headerReference r:id="rId4" w:type="even"/>
          <w:footerReference r:id="rId7" w:type="even"/>
          <w:pgSz w:w="11907" w:h="16840"/>
          <w:pgMar w:top="1134" w:right="1134" w:bottom="1134" w:left="1418" w:header="0" w:footer="567" w:gutter="0"/>
          <w:pgNumType w:fmt="numberInDash" w:start="0"/>
          <w:cols w:space="720" w:num="1"/>
          <w:titlePg/>
          <w:docGrid w:type="lines" w:linePitch="312" w:charSpace="0"/>
        </w:sectPr>
      </w:pPr>
    </w:p>
    <w:p>
      <w:pPr>
        <w:keepNext w:val="0"/>
        <w:keepLines w:val="0"/>
        <w:pageBreakBefore w:val="0"/>
        <w:widowControl w:val="0"/>
        <w:numPr>
          <w:ilvl w:val="0"/>
          <w:numId w:val="1"/>
        </w:numPr>
        <w:tabs>
          <w:tab w:val="left" w:pos="0"/>
        </w:tabs>
        <w:kinsoku/>
        <w:wordWrap/>
        <w:overflowPunct/>
        <w:topLinePunct w:val="0"/>
        <w:autoSpaceDE/>
        <w:autoSpaceDN/>
        <w:bidi w:val="0"/>
        <w:adjustRightInd/>
        <w:snapToGrid/>
        <w:spacing w:line="360" w:lineRule="auto"/>
        <w:ind w:firstLine="932" w:firstLineChars="232"/>
        <w:jc w:val="center"/>
        <w:textAlignment w:val="auto"/>
        <w:rPr>
          <w:rFonts w:hint="eastAsia" w:ascii="楷体" w:hAnsi="楷体" w:eastAsia="楷体" w:cs="Times New Roman"/>
          <w:b/>
          <w:bCs/>
          <w:color w:val="auto"/>
          <w:kern w:val="0"/>
          <w:sz w:val="40"/>
          <w:szCs w:val="40"/>
          <w:lang w:eastAsia="zh-CN"/>
        </w:rPr>
      </w:pPr>
      <w:r>
        <w:rPr>
          <w:rFonts w:hint="eastAsia" w:ascii="楷体" w:hAnsi="楷体" w:eastAsia="楷体" w:cs="Times New Roman"/>
          <w:b/>
          <w:bCs/>
          <w:color w:val="auto"/>
          <w:kern w:val="0"/>
          <w:sz w:val="40"/>
          <w:szCs w:val="40"/>
          <w:lang w:val="en-US" w:eastAsia="zh-CN"/>
        </w:rPr>
        <w:t xml:space="preserve"> </w:t>
      </w:r>
      <w:r>
        <w:rPr>
          <w:rFonts w:hint="eastAsia" w:ascii="楷体" w:hAnsi="楷体" w:eastAsia="楷体" w:cs="Times New Roman"/>
          <w:b/>
          <w:bCs/>
          <w:color w:val="auto"/>
          <w:kern w:val="0"/>
          <w:sz w:val="40"/>
          <w:szCs w:val="40"/>
          <w:lang w:eastAsia="zh-CN"/>
        </w:rPr>
        <w:t>比选邀请函</w:t>
      </w:r>
      <w:bookmarkStart w:id="0" w:name="_Toc478669136"/>
      <w:bookmarkEnd w:id="0"/>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52" w:firstLineChars="232"/>
        <w:jc w:val="left"/>
        <w:textAlignment w:val="auto"/>
        <w:rPr>
          <w:rFonts w:hint="eastAsia" w:ascii="楷体" w:hAnsi="楷体" w:eastAsia="楷体" w:cs="Times New Roman"/>
          <w:b/>
          <w:bCs/>
          <w:color w:val="auto"/>
          <w:kern w:val="0"/>
          <w:sz w:val="28"/>
          <w:szCs w:val="28"/>
          <w:lang w:eastAsia="zh-CN"/>
        </w:rPr>
      </w:pPr>
      <w:r>
        <w:rPr>
          <w:rFonts w:hint="eastAsia" w:ascii="楷体" w:hAnsi="楷体" w:eastAsia="楷体" w:cs="Times New Roman"/>
          <w:b/>
          <w:bCs/>
          <w:color w:val="auto"/>
          <w:kern w:val="0"/>
          <w:sz w:val="28"/>
          <w:szCs w:val="28"/>
          <w:lang w:eastAsia="zh-CN"/>
        </w:rPr>
        <w:t>一、说明</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textAlignment w:val="auto"/>
        <w:rPr>
          <w:rFonts w:hint="eastAsia" w:ascii="楷体" w:hAnsi="楷体" w:eastAsia="楷体" w:cs="Times New Roman"/>
          <w:color w:val="auto"/>
          <w:kern w:val="0"/>
          <w:sz w:val="28"/>
          <w:szCs w:val="28"/>
          <w:u w:val="none"/>
          <w:lang w:eastAsia="zh-CN"/>
        </w:rPr>
      </w:pPr>
      <w:r>
        <w:rPr>
          <w:rFonts w:hint="eastAsia" w:ascii="楷体" w:hAnsi="楷体" w:eastAsia="楷体" w:cs="Times New Roman"/>
          <w:color w:val="auto"/>
          <w:kern w:val="0"/>
          <w:sz w:val="28"/>
          <w:szCs w:val="28"/>
          <w:lang w:eastAsia="zh-CN"/>
        </w:rPr>
        <w:t>为满足生产经营需要，现</w:t>
      </w:r>
      <w:r>
        <w:rPr>
          <w:rFonts w:hint="eastAsia" w:ascii="楷体" w:hAnsi="楷体" w:eastAsia="楷体" w:cs="Times New Roman"/>
          <w:color w:val="auto"/>
          <w:kern w:val="0"/>
          <w:sz w:val="28"/>
          <w:szCs w:val="28"/>
          <w:u w:val="single"/>
          <w:lang w:eastAsia="zh-CN"/>
        </w:rPr>
        <w:t>泸州市兴泸远大建筑科技有限公司决定建立五金工具。</w:t>
      </w:r>
      <w:r>
        <w:rPr>
          <w:rFonts w:hint="eastAsia" w:ascii="楷体" w:hAnsi="楷体" w:eastAsia="楷体" w:cs="Times New Roman"/>
          <w:color w:val="auto"/>
          <w:kern w:val="0"/>
          <w:sz w:val="28"/>
          <w:szCs w:val="28"/>
          <w:u w:val="single"/>
          <w:lang w:val="en-US" w:eastAsia="zh-CN"/>
        </w:rPr>
        <w:t>(机电设备、五金电器、低值易耗、仪器仪表；办公用品类；机械加工类；化验用品类)</w:t>
      </w:r>
      <w:r>
        <w:rPr>
          <w:rFonts w:hint="eastAsia" w:ascii="楷体" w:hAnsi="楷体" w:eastAsia="楷体" w:cs="Times New Roman"/>
          <w:color w:val="auto"/>
          <w:kern w:val="0"/>
          <w:sz w:val="28"/>
          <w:szCs w:val="28"/>
          <w:u w:val="none"/>
          <w:lang w:val="en-US" w:eastAsia="zh-CN"/>
        </w:rPr>
        <w:t>邀请满足资格条件的各</w:t>
      </w:r>
      <w:r>
        <w:rPr>
          <w:rFonts w:hint="eastAsia" w:ascii="楷体" w:hAnsi="楷体" w:eastAsia="楷体" w:cs="Times New Roman"/>
          <w:color w:val="auto"/>
          <w:kern w:val="0"/>
          <w:sz w:val="28"/>
          <w:szCs w:val="28"/>
          <w:u w:val="none"/>
          <w:lang w:eastAsia="zh-CN"/>
        </w:rPr>
        <w:t>供应商前来入库资格比选。</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textAlignment w:val="auto"/>
        <w:rPr>
          <w:rFonts w:hint="eastAsia"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泸州市兴泸远大建筑科技有限公司将在入库的公司中通过月份、工程量、项目等要求确定具体的供应商，供应商确定方式由泸州市兴泸远大建筑科技有限公司另行规定。</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52" w:firstLineChars="232"/>
        <w:jc w:val="left"/>
        <w:textAlignment w:val="auto"/>
        <w:rPr>
          <w:rFonts w:hint="eastAsia" w:ascii="楷体" w:hAnsi="楷体" w:eastAsia="楷体" w:cs="Times New Roman"/>
          <w:b/>
          <w:bCs/>
          <w:color w:val="auto"/>
          <w:kern w:val="0"/>
          <w:sz w:val="28"/>
          <w:szCs w:val="28"/>
          <w:lang w:val="en-US" w:eastAsia="zh-CN"/>
        </w:rPr>
      </w:pPr>
      <w:r>
        <w:rPr>
          <w:rFonts w:hint="eastAsia" w:ascii="楷体" w:hAnsi="楷体" w:eastAsia="楷体" w:cs="Times New Roman"/>
          <w:b/>
          <w:bCs/>
          <w:color w:val="auto"/>
          <w:kern w:val="0"/>
          <w:sz w:val="28"/>
          <w:szCs w:val="28"/>
          <w:lang w:eastAsia="zh-CN"/>
        </w:rPr>
        <w:t>二、比选项目</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textAlignment w:val="auto"/>
        <w:rPr>
          <w:rFonts w:hint="eastAsia" w:ascii="楷体" w:hAnsi="楷体" w:eastAsia="楷体" w:cs="Times New Roman"/>
          <w:color w:val="auto"/>
          <w:kern w:val="0"/>
          <w:sz w:val="28"/>
          <w:szCs w:val="28"/>
          <w:lang w:eastAsia="zh-CN"/>
        </w:rPr>
      </w:pPr>
      <w:r>
        <w:rPr>
          <w:rFonts w:hint="eastAsia" w:ascii="楷体" w:hAnsi="楷体" w:eastAsia="楷体" w:cs="Times New Roman"/>
          <w:color w:val="auto"/>
          <w:kern w:val="0"/>
          <w:sz w:val="28"/>
          <w:szCs w:val="28"/>
          <w:lang w:eastAsia="zh-CN"/>
        </w:rPr>
        <w:t>泸州市兴泸远大建筑科技有限公司2019年</w:t>
      </w:r>
      <w:r>
        <w:rPr>
          <w:rFonts w:hint="eastAsia" w:ascii="楷体" w:hAnsi="楷体" w:eastAsia="楷体" w:cs="Times New Roman"/>
          <w:color w:val="auto"/>
          <w:kern w:val="0"/>
          <w:sz w:val="28"/>
          <w:szCs w:val="28"/>
          <w:lang w:val="en-US" w:eastAsia="zh-CN"/>
        </w:rPr>
        <w:t>12月至</w:t>
      </w:r>
      <w:r>
        <w:rPr>
          <w:rFonts w:hint="eastAsia" w:ascii="楷体" w:hAnsi="楷体" w:eastAsia="楷体" w:cs="Times New Roman"/>
          <w:color w:val="auto"/>
          <w:kern w:val="0"/>
          <w:sz w:val="28"/>
          <w:szCs w:val="28"/>
          <w:lang w:eastAsia="zh-CN"/>
        </w:rPr>
        <w:t>2020年</w:t>
      </w:r>
      <w:r>
        <w:rPr>
          <w:rFonts w:hint="eastAsia" w:ascii="楷体" w:hAnsi="楷体" w:eastAsia="楷体" w:cs="Times New Roman"/>
          <w:color w:val="auto"/>
          <w:kern w:val="0"/>
          <w:sz w:val="28"/>
          <w:szCs w:val="28"/>
          <w:lang w:val="en-US" w:eastAsia="zh-CN"/>
        </w:rPr>
        <w:t>6月份补充</w:t>
      </w:r>
      <w:r>
        <w:rPr>
          <w:rFonts w:hint="eastAsia" w:ascii="楷体" w:hAnsi="楷体" w:eastAsia="楷体" w:cs="Times New Roman"/>
          <w:color w:val="auto"/>
          <w:kern w:val="0"/>
          <w:sz w:val="28"/>
          <w:szCs w:val="28"/>
          <w:lang w:eastAsia="zh-CN"/>
        </w:rPr>
        <w:t>五金工具供应商入库资格比选。</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360" w:lineRule="auto"/>
        <w:ind w:firstLine="652" w:firstLineChars="232"/>
        <w:jc w:val="left"/>
        <w:textAlignment w:val="auto"/>
        <w:rPr>
          <w:rFonts w:hint="eastAsia" w:ascii="楷体" w:hAnsi="楷体" w:eastAsia="楷体" w:cs="Times New Roman"/>
          <w:b/>
          <w:bCs/>
          <w:color w:val="auto"/>
          <w:kern w:val="0"/>
          <w:sz w:val="28"/>
          <w:szCs w:val="28"/>
          <w:lang w:eastAsia="zh-CN"/>
        </w:rPr>
      </w:pPr>
      <w:r>
        <w:rPr>
          <w:rFonts w:hint="eastAsia" w:ascii="楷体" w:hAnsi="楷体" w:eastAsia="楷体" w:cs="Times New Roman"/>
          <w:b/>
          <w:bCs/>
          <w:color w:val="auto"/>
          <w:kern w:val="0"/>
          <w:sz w:val="28"/>
          <w:szCs w:val="28"/>
          <w:lang w:eastAsia="zh-CN"/>
        </w:rPr>
        <w:t>比选报名时间、地点</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firstLine="840" w:firstLineChars="300"/>
        <w:textAlignment w:val="auto"/>
        <w:rPr>
          <w:rFonts w:hint="eastAsia" w:ascii="楷体" w:hAnsi="楷体" w:eastAsia="楷体" w:cs="Times New Roman"/>
          <w:color w:val="auto"/>
          <w:kern w:val="0"/>
          <w:sz w:val="28"/>
          <w:szCs w:val="28"/>
          <w:lang w:eastAsia="zh-CN"/>
        </w:rPr>
      </w:pPr>
      <w:r>
        <w:rPr>
          <w:rFonts w:hint="eastAsia" w:ascii="楷体" w:hAnsi="楷体" w:eastAsia="楷体" w:cs="Times New Roman"/>
          <w:color w:val="auto"/>
          <w:kern w:val="0"/>
          <w:sz w:val="28"/>
          <w:szCs w:val="28"/>
          <w:lang w:eastAsia="zh-CN"/>
        </w:rPr>
        <w:t>比选资格文件自2019年</w:t>
      </w:r>
      <w:r>
        <w:rPr>
          <w:rFonts w:hint="eastAsia" w:ascii="楷体" w:hAnsi="楷体" w:eastAsia="楷体" w:cs="Times New Roman"/>
          <w:color w:val="auto"/>
          <w:kern w:val="0"/>
          <w:sz w:val="28"/>
          <w:szCs w:val="28"/>
          <w:lang w:val="en-US" w:eastAsia="zh-CN"/>
        </w:rPr>
        <w:t>12</w:t>
      </w:r>
      <w:r>
        <w:rPr>
          <w:rFonts w:hint="eastAsia" w:ascii="楷体" w:hAnsi="楷体" w:eastAsia="楷体" w:cs="Times New Roman"/>
          <w:color w:val="auto"/>
          <w:kern w:val="0"/>
          <w:sz w:val="28"/>
          <w:szCs w:val="28"/>
          <w:lang w:eastAsia="zh-CN"/>
        </w:rPr>
        <w:t xml:space="preserve">月 </w:t>
      </w:r>
      <w:r>
        <w:rPr>
          <w:rFonts w:hint="eastAsia" w:ascii="楷体" w:hAnsi="楷体" w:eastAsia="楷体" w:cs="Times New Roman"/>
          <w:color w:val="auto"/>
          <w:kern w:val="0"/>
          <w:sz w:val="28"/>
          <w:szCs w:val="28"/>
          <w:lang w:val="en-US" w:eastAsia="zh-CN"/>
        </w:rPr>
        <w:t>04</w:t>
      </w:r>
      <w:r>
        <w:rPr>
          <w:rFonts w:hint="eastAsia" w:ascii="楷体" w:hAnsi="楷体" w:eastAsia="楷体" w:cs="Times New Roman"/>
          <w:color w:val="auto"/>
          <w:kern w:val="0"/>
          <w:sz w:val="28"/>
          <w:szCs w:val="28"/>
          <w:lang w:eastAsia="zh-CN"/>
        </w:rPr>
        <w:t xml:space="preserve"> 日9时00分到2019年</w:t>
      </w:r>
      <w:r>
        <w:rPr>
          <w:rFonts w:hint="eastAsia" w:ascii="楷体" w:hAnsi="楷体" w:eastAsia="楷体" w:cs="Times New Roman"/>
          <w:color w:val="auto"/>
          <w:kern w:val="0"/>
          <w:sz w:val="28"/>
          <w:szCs w:val="28"/>
          <w:lang w:val="en-US" w:eastAsia="zh-CN"/>
        </w:rPr>
        <w:t>12</w:t>
      </w:r>
      <w:r>
        <w:rPr>
          <w:rFonts w:hint="eastAsia" w:ascii="楷体" w:hAnsi="楷体" w:eastAsia="楷体" w:cs="Times New Roman"/>
          <w:color w:val="auto"/>
          <w:kern w:val="0"/>
          <w:sz w:val="28"/>
          <w:szCs w:val="28"/>
          <w:lang w:eastAsia="zh-CN"/>
        </w:rPr>
        <w:t>月</w:t>
      </w:r>
      <w:r>
        <w:rPr>
          <w:rFonts w:hint="eastAsia" w:ascii="楷体" w:hAnsi="楷体" w:eastAsia="楷体" w:cs="Times New Roman"/>
          <w:color w:val="auto"/>
          <w:kern w:val="0"/>
          <w:sz w:val="28"/>
          <w:szCs w:val="28"/>
          <w:lang w:val="en-US" w:eastAsia="zh-CN"/>
        </w:rPr>
        <w:t>10</w:t>
      </w:r>
      <w:r>
        <w:rPr>
          <w:rFonts w:hint="eastAsia" w:ascii="楷体" w:hAnsi="楷体" w:eastAsia="楷体" w:cs="Times New Roman"/>
          <w:color w:val="auto"/>
          <w:kern w:val="0"/>
          <w:sz w:val="28"/>
          <w:szCs w:val="28"/>
          <w:lang w:eastAsia="zh-CN"/>
        </w:rPr>
        <w:t>日</w:t>
      </w:r>
      <w:r>
        <w:rPr>
          <w:rFonts w:hint="eastAsia" w:ascii="楷体" w:hAnsi="楷体" w:eastAsia="楷体" w:cs="Times New Roman"/>
          <w:color w:val="auto"/>
          <w:kern w:val="0"/>
          <w:sz w:val="28"/>
          <w:szCs w:val="28"/>
          <w:lang w:val="en-US" w:eastAsia="zh-CN"/>
        </w:rPr>
        <w:t>9</w:t>
      </w:r>
      <w:r>
        <w:rPr>
          <w:rFonts w:hint="eastAsia" w:ascii="楷体" w:hAnsi="楷体" w:eastAsia="楷体" w:cs="Times New Roman"/>
          <w:color w:val="auto"/>
          <w:kern w:val="0"/>
          <w:sz w:val="28"/>
          <w:szCs w:val="28"/>
          <w:lang w:eastAsia="zh-CN"/>
        </w:rPr>
        <w:t>时00分（北京时间，法定节假日除外）在泸州市兴泸远大建筑科技有限公司（泸州市纳溪区西部智能绿色园）</w:t>
      </w:r>
      <w:r>
        <w:rPr>
          <w:rFonts w:hint="eastAsia" w:ascii="楷体" w:hAnsi="楷体" w:eastAsia="楷体" w:cs="Times New Roman"/>
          <w:color w:val="auto"/>
          <w:kern w:val="0"/>
          <w:sz w:val="28"/>
          <w:szCs w:val="28"/>
          <w:lang w:val="en-US" w:eastAsia="zh-CN"/>
        </w:rPr>
        <w:t>2楼</w:t>
      </w:r>
      <w:r>
        <w:rPr>
          <w:rFonts w:hint="eastAsia" w:ascii="楷体" w:hAnsi="楷体" w:eastAsia="楷体" w:cs="Times New Roman"/>
          <w:color w:val="auto"/>
          <w:kern w:val="0"/>
          <w:sz w:val="28"/>
          <w:szCs w:val="28"/>
          <w:lang w:eastAsia="zh-CN"/>
        </w:rPr>
        <w:t>生产部报名后免费获取，报名需携带：营业执照（若是复印件，请加盖鲜章）和介绍信（或授权委托书）。</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360" w:lineRule="auto"/>
        <w:ind w:left="0" w:leftChars="0" w:firstLine="652" w:firstLineChars="232"/>
        <w:jc w:val="left"/>
        <w:textAlignment w:val="auto"/>
        <w:rPr>
          <w:rFonts w:hint="eastAsia" w:ascii="楷体" w:hAnsi="楷体" w:eastAsia="楷体" w:cs="Times New Roman"/>
          <w:b/>
          <w:bCs/>
          <w:color w:val="auto"/>
          <w:kern w:val="0"/>
          <w:sz w:val="28"/>
          <w:szCs w:val="28"/>
          <w:lang w:eastAsia="zh-CN"/>
        </w:rPr>
      </w:pPr>
      <w:r>
        <w:rPr>
          <w:rFonts w:hint="eastAsia" w:ascii="楷体" w:hAnsi="楷体" w:eastAsia="楷体" w:cs="Times New Roman"/>
          <w:b/>
          <w:bCs/>
          <w:color w:val="auto"/>
          <w:kern w:val="0"/>
          <w:sz w:val="28"/>
          <w:szCs w:val="28"/>
          <w:lang w:eastAsia="zh-CN"/>
        </w:rPr>
        <w:t>比选保证金</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textAlignment w:val="auto"/>
        <w:rPr>
          <w:rFonts w:hint="default"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比选保证金2</w:t>
      </w:r>
      <w:r>
        <w:rPr>
          <w:rFonts w:hint="eastAsia" w:ascii="楷体" w:hAnsi="楷体" w:eastAsia="楷体" w:cs="Times New Roman"/>
          <w:color w:val="auto"/>
          <w:kern w:val="0"/>
          <w:sz w:val="28"/>
          <w:szCs w:val="28"/>
          <w:lang w:eastAsia="zh-CN"/>
        </w:rPr>
        <w:t>000元，</w:t>
      </w:r>
      <w:r>
        <w:rPr>
          <w:rFonts w:hint="eastAsia" w:ascii="楷体" w:hAnsi="楷体" w:eastAsia="楷体" w:cs="Times New Roman"/>
          <w:color w:val="auto"/>
          <w:kern w:val="0"/>
          <w:sz w:val="28"/>
          <w:szCs w:val="28"/>
          <w:lang w:val="en-US" w:eastAsia="zh-CN"/>
        </w:rPr>
        <w:t>入库的申请人在比选之前缴纳，未按时缴纳的申请人失去比选申请资格。入库成功的单位比选保证金直接转为履约保证金，在入库时间到期后7个工作日内无息退还。入库未成功的单位比选保证金在入库完毕后7个工作日内无息退还。</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360" w:lineRule="auto"/>
        <w:ind w:left="0" w:leftChars="0" w:firstLine="652" w:firstLineChars="232"/>
        <w:jc w:val="left"/>
        <w:textAlignment w:val="auto"/>
        <w:rPr>
          <w:rFonts w:hint="eastAsia" w:ascii="楷体" w:hAnsi="楷体" w:eastAsia="楷体" w:cs="Times New Roman"/>
          <w:color w:val="auto"/>
          <w:kern w:val="0"/>
          <w:sz w:val="28"/>
          <w:szCs w:val="28"/>
          <w:lang w:eastAsia="zh-CN"/>
        </w:rPr>
      </w:pPr>
      <w:r>
        <w:rPr>
          <w:rFonts w:hint="eastAsia" w:ascii="楷体" w:hAnsi="楷体" w:eastAsia="楷体" w:cs="Times New Roman"/>
          <w:b/>
          <w:bCs/>
          <w:color w:val="auto"/>
          <w:kern w:val="0"/>
          <w:sz w:val="28"/>
          <w:szCs w:val="28"/>
          <w:lang w:eastAsia="zh-CN"/>
        </w:rPr>
        <w:t>比选申请文件的递交</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textAlignment w:val="auto"/>
        <w:rPr>
          <w:rFonts w:hint="eastAsia"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比选申请文件递交的截止时间为2019年</w:t>
      </w:r>
      <w:r>
        <w:rPr>
          <w:rFonts w:hint="eastAsia" w:ascii="楷体" w:hAnsi="楷体" w:eastAsia="楷体" w:cs="Times New Roman"/>
          <w:color w:val="auto"/>
          <w:kern w:val="0"/>
          <w:sz w:val="28"/>
          <w:szCs w:val="28"/>
          <w:highlight w:val="none"/>
          <w:lang w:val="en-US" w:eastAsia="zh-CN"/>
        </w:rPr>
        <w:t>12月10</w:t>
      </w:r>
      <w:bookmarkStart w:id="1" w:name="_GoBack"/>
      <w:bookmarkEnd w:id="1"/>
      <w:r>
        <w:rPr>
          <w:rFonts w:hint="eastAsia" w:ascii="楷体" w:hAnsi="楷体" w:eastAsia="楷体" w:cs="Times New Roman"/>
          <w:color w:val="auto"/>
          <w:kern w:val="0"/>
          <w:sz w:val="28"/>
          <w:szCs w:val="28"/>
          <w:highlight w:val="none"/>
          <w:lang w:val="en-US" w:eastAsia="zh-CN"/>
        </w:rPr>
        <w:t>日9:00（</w:t>
      </w:r>
      <w:r>
        <w:rPr>
          <w:rFonts w:hint="eastAsia" w:ascii="楷体" w:hAnsi="楷体" w:eastAsia="楷体" w:cs="Times New Roman"/>
          <w:color w:val="auto"/>
          <w:kern w:val="0"/>
          <w:sz w:val="28"/>
          <w:szCs w:val="28"/>
          <w:lang w:val="en-US" w:eastAsia="zh-CN"/>
        </w:rPr>
        <w:t>北京时间）；比选申请文件递交的地点为泸州市兴泸远大建筑科技有限公司一楼会议室。逾期送达的或者未送达指定的比选申请文件恕不接收。本次比选不接受邮寄的比选申请文件。</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360" w:lineRule="auto"/>
        <w:ind w:left="0" w:leftChars="0" w:firstLine="652" w:firstLineChars="232"/>
        <w:jc w:val="left"/>
        <w:textAlignment w:val="auto"/>
        <w:rPr>
          <w:rFonts w:hint="eastAsia" w:ascii="楷体" w:hAnsi="楷体" w:eastAsia="楷体" w:cs="Times New Roman"/>
          <w:b/>
          <w:bCs/>
          <w:color w:val="auto"/>
          <w:kern w:val="0"/>
          <w:sz w:val="28"/>
          <w:szCs w:val="28"/>
          <w:lang w:eastAsia="zh-CN"/>
        </w:rPr>
      </w:pPr>
      <w:r>
        <w:rPr>
          <w:rFonts w:hint="eastAsia" w:ascii="楷体" w:hAnsi="楷体" w:eastAsia="楷体" w:cs="Times New Roman"/>
          <w:b/>
          <w:bCs/>
          <w:color w:val="auto"/>
          <w:kern w:val="0"/>
          <w:sz w:val="28"/>
          <w:szCs w:val="28"/>
          <w:lang w:eastAsia="zh-CN"/>
        </w:rPr>
        <w:t>发布公告的媒介：</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textAlignment w:val="auto"/>
        <w:rPr>
          <w:rFonts w:hint="eastAsia"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本次比选公告在泸州市兴泸投资集团有限公司官网（http://www.lzxljt.com/）和远大住工住宅工业化供应链协同平台（http://scc.bhome.com.cn/）上发布。</w:t>
      </w:r>
    </w:p>
    <w:p>
      <w:pPr>
        <w:keepNext w:val="0"/>
        <w:keepLines w:val="0"/>
        <w:pageBreakBefore w:val="0"/>
        <w:widowControl w:val="0"/>
        <w:numPr>
          <w:ilvl w:val="0"/>
          <w:numId w:val="2"/>
        </w:numPr>
        <w:tabs>
          <w:tab w:val="left" w:pos="0"/>
        </w:tabs>
        <w:kinsoku/>
        <w:wordWrap/>
        <w:overflowPunct/>
        <w:topLinePunct w:val="0"/>
        <w:autoSpaceDE/>
        <w:autoSpaceDN/>
        <w:bidi w:val="0"/>
        <w:adjustRightInd/>
        <w:snapToGrid/>
        <w:spacing w:line="360" w:lineRule="auto"/>
        <w:ind w:left="0" w:leftChars="0" w:firstLine="652" w:firstLineChars="232"/>
        <w:jc w:val="left"/>
        <w:textAlignment w:val="auto"/>
        <w:rPr>
          <w:rFonts w:hint="eastAsia" w:ascii="楷体" w:hAnsi="楷体" w:eastAsia="楷体" w:cs="Times New Roman"/>
          <w:b/>
          <w:bCs/>
          <w:color w:val="auto"/>
          <w:kern w:val="0"/>
          <w:sz w:val="28"/>
          <w:szCs w:val="28"/>
          <w:lang w:eastAsia="zh-CN"/>
        </w:rPr>
      </w:pPr>
      <w:r>
        <w:rPr>
          <w:rFonts w:hint="eastAsia" w:ascii="楷体" w:hAnsi="楷体" w:eastAsia="楷体" w:cs="Times New Roman"/>
          <w:b/>
          <w:bCs/>
          <w:color w:val="auto"/>
          <w:kern w:val="0"/>
          <w:sz w:val="28"/>
          <w:szCs w:val="28"/>
          <w:lang w:eastAsia="zh-CN"/>
        </w:rPr>
        <w:t>联系方式</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jc w:val="both"/>
        <w:textAlignment w:val="auto"/>
        <w:rPr>
          <w:rFonts w:hint="eastAsia"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比 选 人：泸州市兴泸远大建筑科技有限公司</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jc w:val="both"/>
        <w:textAlignment w:val="auto"/>
        <w:rPr>
          <w:rFonts w:hint="eastAsia"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地  址：泸州市纳溪区西部智能绿色园</w:t>
      </w:r>
    </w:p>
    <w:p>
      <w:pPr>
        <w:keepNext w:val="0"/>
        <w:keepLines w:val="0"/>
        <w:pageBreakBefore w:val="0"/>
        <w:widowControl w:val="0"/>
        <w:tabs>
          <w:tab w:val="left" w:pos="0"/>
        </w:tabs>
        <w:kinsoku/>
        <w:wordWrap/>
        <w:overflowPunct/>
        <w:topLinePunct w:val="0"/>
        <w:autoSpaceDE/>
        <w:autoSpaceDN/>
        <w:bidi w:val="0"/>
        <w:adjustRightInd/>
        <w:snapToGrid/>
        <w:spacing w:line="360" w:lineRule="auto"/>
        <w:ind w:firstLine="649" w:firstLineChars="232"/>
        <w:jc w:val="both"/>
        <w:textAlignment w:val="auto"/>
        <w:rPr>
          <w:rFonts w:hint="eastAsia" w:ascii="楷体" w:hAnsi="楷体" w:eastAsia="楷体" w:cs="Times New Roman"/>
          <w:color w:val="auto"/>
          <w:kern w:val="0"/>
          <w:sz w:val="28"/>
          <w:szCs w:val="28"/>
          <w:lang w:val="en-US" w:eastAsia="zh-CN"/>
        </w:rPr>
      </w:pPr>
      <w:r>
        <w:rPr>
          <w:rFonts w:hint="eastAsia" w:ascii="楷体" w:hAnsi="楷体" w:eastAsia="楷体" w:cs="Times New Roman"/>
          <w:color w:val="auto"/>
          <w:kern w:val="0"/>
          <w:sz w:val="28"/>
          <w:szCs w:val="28"/>
          <w:lang w:val="en-US" w:eastAsia="zh-CN"/>
        </w:rPr>
        <w:t>联 系 人： 张先生 0830-4127690/19115822013 </w:t>
      </w: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widowControl/>
        <w:spacing w:line="360" w:lineRule="atLeast"/>
        <w:ind w:firstLine="3534" w:firstLineChars="800"/>
        <w:jc w:val="left"/>
        <w:rPr>
          <w:rFonts w:hint="eastAsia" w:asciiTheme="minorEastAsia" w:hAnsiTheme="minorEastAsia" w:eastAsiaTheme="minorEastAsia" w:cstheme="minorEastAsia"/>
          <w:b/>
          <w:bCs/>
          <w:color w:val="auto"/>
          <w:sz w:val="44"/>
          <w:szCs w:val="44"/>
          <w:lang w:eastAsia="zh-CN"/>
        </w:rPr>
      </w:pPr>
    </w:p>
    <w:p>
      <w:pPr>
        <w:jc w:val="left"/>
        <w:rPr>
          <w:rFonts w:hint="eastAsia" w:asciiTheme="minorEastAsia" w:hAnsiTheme="minorEastAsia" w:eastAsiaTheme="minorEastAsia" w:cstheme="minorEastAsia"/>
          <w:kern w:val="0"/>
          <w:sz w:val="28"/>
          <w:szCs w:val="28"/>
        </w:rPr>
      </w:pPr>
    </w:p>
    <w:p>
      <w:pPr>
        <w:spacing w:line="312" w:lineRule="auto"/>
        <w:rPr>
          <w:rFonts w:hint="eastAsia" w:asciiTheme="minorEastAsia" w:hAnsiTheme="minorEastAsia" w:eastAsiaTheme="minorEastAsia" w:cstheme="minorEastAsia"/>
          <w:sz w:val="21"/>
          <w:szCs w:val="21"/>
        </w:rPr>
      </w:pPr>
    </w:p>
    <w:sectPr>
      <w:headerReference r:id="rId9" w:type="default"/>
      <w:footerReference r:id="rId10" w:type="default"/>
      <w:pgSz w:w="11906" w:h="16838"/>
      <w:pgMar w:top="1440" w:right="1800" w:bottom="1440" w:left="1800" w:header="851" w:footer="992" w:gutter="0"/>
      <w:cols w:space="425" w:num="1"/>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fldChar w:fldCharType="begin"/>
    </w:r>
    <w:r>
      <w:rPr>
        <w:rStyle w:val="9"/>
      </w:rPr>
      <w:instrText xml:space="preserve">PAGE  </w:instrText>
    </w:r>
    <w:r>
      <w:fldChar w:fldCharType="separate"/>
    </w:r>
    <w:r>
      <w:rPr>
        <w:rStyle w:val="9"/>
      </w:rPr>
      <w:t>- 9 -</w:t>
    </w:r>
    <w:r>
      <w:fldChar w:fldCharType="end"/>
    </w:r>
  </w:p>
  <w:p>
    <w:pPr>
      <w:pStyle w:val="4"/>
      <w:ind w:right="360"/>
      <w:jc w:val="center"/>
      <w:rPr>
        <w:rFonts w:hint="eastAsia"/>
        <w:kern w:val="0"/>
        <w:szCs w:val="21"/>
      </w:rPr>
    </w:pPr>
  </w:p>
  <w:p>
    <w:pPr>
      <w:pStyle w:val="4"/>
      <w:ind w:right="360"/>
      <w:jc w:val="center"/>
    </w:pPr>
    <w:r>
      <w:rPr>
        <w:rFonts w:hint="eastAsia"/>
        <w:kern w:val="0"/>
        <w:szCs w:val="21"/>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fldChar w:fldCharType="begin"/>
    </w:r>
    <w:r>
      <w:rPr>
        <w:rStyle w:val="9"/>
      </w:rPr>
      <w:instrText xml:space="preserve">PAGE  </w:instrText>
    </w:r>
    <w:r>
      <w:fldChar w:fldCharType="separate"/>
    </w:r>
    <w:r>
      <w:rPr>
        <w:rStyle w:val="9"/>
      </w:rPr>
      <w:t>25</w:t>
    </w:r>
    <w:r>
      <w:fldChar w:fldCharType="end"/>
    </w:r>
  </w:p>
  <w:p>
    <w:pPr>
      <w:pStyle w:val="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p>
  <w:p>
    <w:pPr>
      <w:pStyle w:val="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1"/>
      <w:rPr>
        <w:rStyle w:val="9"/>
      </w:rPr>
    </w:pPr>
    <w:r>
      <w:fldChar w:fldCharType="begin"/>
    </w:r>
    <w:r>
      <w:rPr>
        <w:rStyle w:val="9"/>
      </w:rPr>
      <w:instrText xml:space="preserve">PAGE  </w:instrText>
    </w:r>
    <w:r>
      <w:fldChar w:fldCharType="separate"/>
    </w:r>
    <w:r>
      <w:rPr>
        <w:rStyle w:val="9"/>
      </w:rPr>
      <w:t>- 9 -</w:t>
    </w:r>
    <w:r>
      <w:fldChar w:fldCharType="end"/>
    </w:r>
  </w:p>
  <w:p>
    <w:pPr>
      <w:pStyle w:val="4"/>
      <w:ind w:right="360"/>
      <w:jc w:val="center"/>
      <w:rPr>
        <w:rFonts w:hint="eastAsia"/>
        <w:kern w:val="0"/>
        <w:szCs w:val="21"/>
      </w:rPr>
    </w:pPr>
  </w:p>
  <w:p>
    <w:pPr>
      <w:pStyle w:val="4"/>
      <w:ind w:right="360"/>
      <w:jc w:val="center"/>
    </w:pPr>
    <w:r>
      <w:rPr>
        <w:rFonts w:hint="eastAsia"/>
        <w:kern w:val="0"/>
        <w:szCs w:val="21"/>
      </w:rPr>
      <w:t>第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rPr>
      <w:t>四川省工商行政管理局数据中心建设项目政府采购—比选文件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D0C546"/>
    <w:multiLevelType w:val="singleLevel"/>
    <w:tmpl w:val="0DD0C546"/>
    <w:lvl w:ilvl="0" w:tentative="0">
      <w:start w:val="1"/>
      <w:numFmt w:val="chineseCounting"/>
      <w:suff w:val="space"/>
      <w:lvlText w:val="第%1章"/>
      <w:lvlJc w:val="left"/>
      <w:rPr>
        <w:rFonts w:hint="eastAsia"/>
      </w:rPr>
    </w:lvl>
  </w:abstractNum>
  <w:abstractNum w:abstractNumId="1">
    <w:nsid w:val="71D11E1C"/>
    <w:multiLevelType w:val="singleLevel"/>
    <w:tmpl w:val="71D11E1C"/>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877F4"/>
    <w:rsid w:val="00017EA0"/>
    <w:rsid w:val="00033FD4"/>
    <w:rsid w:val="00051F26"/>
    <w:rsid w:val="000D6D27"/>
    <w:rsid w:val="000E1383"/>
    <w:rsid w:val="00125812"/>
    <w:rsid w:val="001A6CE1"/>
    <w:rsid w:val="001E3B50"/>
    <w:rsid w:val="001F0C09"/>
    <w:rsid w:val="00203174"/>
    <w:rsid w:val="0025058D"/>
    <w:rsid w:val="00251BFD"/>
    <w:rsid w:val="002E187D"/>
    <w:rsid w:val="002F4A4E"/>
    <w:rsid w:val="00350292"/>
    <w:rsid w:val="00385347"/>
    <w:rsid w:val="003A19E4"/>
    <w:rsid w:val="0043472D"/>
    <w:rsid w:val="004970B5"/>
    <w:rsid w:val="00560B4E"/>
    <w:rsid w:val="005A1C21"/>
    <w:rsid w:val="0072699E"/>
    <w:rsid w:val="00744AFD"/>
    <w:rsid w:val="007F1F75"/>
    <w:rsid w:val="00834FCC"/>
    <w:rsid w:val="00876ADF"/>
    <w:rsid w:val="008877F4"/>
    <w:rsid w:val="00892996"/>
    <w:rsid w:val="008B3E8E"/>
    <w:rsid w:val="00911AF5"/>
    <w:rsid w:val="00975D9B"/>
    <w:rsid w:val="00A228C6"/>
    <w:rsid w:val="00AF0C2C"/>
    <w:rsid w:val="00B412BE"/>
    <w:rsid w:val="00B750CD"/>
    <w:rsid w:val="00BC2378"/>
    <w:rsid w:val="00BC3DDD"/>
    <w:rsid w:val="00C729F4"/>
    <w:rsid w:val="00CA0848"/>
    <w:rsid w:val="00CA3614"/>
    <w:rsid w:val="00D112AC"/>
    <w:rsid w:val="00D12BFA"/>
    <w:rsid w:val="00D14EE5"/>
    <w:rsid w:val="00D62911"/>
    <w:rsid w:val="00E00A84"/>
    <w:rsid w:val="00E30D8C"/>
    <w:rsid w:val="00E91E8D"/>
    <w:rsid w:val="00ED1C81"/>
    <w:rsid w:val="00ED410D"/>
    <w:rsid w:val="00EF35F4"/>
    <w:rsid w:val="00F07C52"/>
    <w:rsid w:val="00F372FA"/>
    <w:rsid w:val="00F42039"/>
    <w:rsid w:val="00F431DE"/>
    <w:rsid w:val="00F667B6"/>
    <w:rsid w:val="00FD3E18"/>
    <w:rsid w:val="00FF7C06"/>
    <w:rsid w:val="01125653"/>
    <w:rsid w:val="032D1403"/>
    <w:rsid w:val="03C44930"/>
    <w:rsid w:val="05E66334"/>
    <w:rsid w:val="0C8729B5"/>
    <w:rsid w:val="0E56055A"/>
    <w:rsid w:val="0F357B02"/>
    <w:rsid w:val="107360E6"/>
    <w:rsid w:val="12761F75"/>
    <w:rsid w:val="17920B9F"/>
    <w:rsid w:val="1DE97472"/>
    <w:rsid w:val="20304F36"/>
    <w:rsid w:val="220B778D"/>
    <w:rsid w:val="2526514A"/>
    <w:rsid w:val="28E63EE9"/>
    <w:rsid w:val="29CB33FA"/>
    <w:rsid w:val="2D46491D"/>
    <w:rsid w:val="3035735B"/>
    <w:rsid w:val="33431ADD"/>
    <w:rsid w:val="37CB3ED0"/>
    <w:rsid w:val="3BA62C88"/>
    <w:rsid w:val="3DE03499"/>
    <w:rsid w:val="407B2B75"/>
    <w:rsid w:val="442523A2"/>
    <w:rsid w:val="4611593D"/>
    <w:rsid w:val="46737304"/>
    <w:rsid w:val="46CB1DBF"/>
    <w:rsid w:val="47E60D7F"/>
    <w:rsid w:val="49254945"/>
    <w:rsid w:val="5153255D"/>
    <w:rsid w:val="51995EA9"/>
    <w:rsid w:val="531B5BC3"/>
    <w:rsid w:val="5E7A5273"/>
    <w:rsid w:val="6395593F"/>
    <w:rsid w:val="65052FC8"/>
    <w:rsid w:val="679B18C3"/>
    <w:rsid w:val="67CF5005"/>
    <w:rsid w:val="67D8771A"/>
    <w:rsid w:val="6B540E7E"/>
    <w:rsid w:val="6D403D75"/>
    <w:rsid w:val="6E9826E8"/>
    <w:rsid w:val="707765BC"/>
    <w:rsid w:val="79BB13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eastAsia="宋体" w:hAnsiTheme="minorHAnsi" w:cstheme="minorBidi"/>
      <w:kern w:val="2"/>
      <w:sz w:val="28"/>
      <w:szCs w:val="28"/>
      <w:lang w:val="en-US" w:eastAsia="zh-CN" w:bidi="ar-SA"/>
    </w:rPr>
  </w:style>
  <w:style w:type="paragraph" w:styleId="2">
    <w:name w:val="heading 2"/>
    <w:basedOn w:val="1"/>
    <w:next w:val="3"/>
    <w:qFormat/>
    <w:uiPriority w:val="0"/>
    <w:pPr>
      <w:keepNext/>
      <w:keepLines/>
      <w:widowControl w:val="0"/>
      <w:spacing w:before="260" w:after="260" w:line="415" w:lineRule="auto"/>
      <w:outlineLvl w:val="1"/>
    </w:pPr>
    <w:rPr>
      <w:rFonts w:ascii="Arial" w:hAnsi="Arial" w:eastAsia="黑体"/>
      <w:b/>
      <w:bCs/>
      <w:kern w:val="2"/>
      <w:sz w:val="32"/>
      <w:szCs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overflowPunct w:val="0"/>
      <w:spacing w:line="360" w:lineRule="auto"/>
      <w:ind w:firstLine="420"/>
    </w:pPr>
    <w:rPr>
      <w:rFonts w:ascii="宋体" w:hAnsi="宋体" w:eastAsia="仿宋_GB2312"/>
      <w:sz w:val="24"/>
      <w:szCs w:val="20"/>
    </w:r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apple-converted-space"/>
    <w:basedOn w:val="8"/>
    <w:qFormat/>
    <w:uiPriority w:val="0"/>
  </w:style>
  <w:style w:type="paragraph" w:customStyle="1" w:styleId="11">
    <w:name w:val="a"/>
    <w:basedOn w:val="1"/>
    <w:qFormat/>
    <w:uiPriority w:val="0"/>
    <w:pPr>
      <w:widowControl/>
      <w:spacing w:before="100" w:beforeAutospacing="1" w:after="100" w:afterAutospacing="1"/>
      <w:jc w:val="left"/>
    </w:pPr>
    <w:rPr>
      <w:rFonts w:hAnsi="宋体" w:cs="宋体"/>
      <w:kern w:val="0"/>
      <w:sz w:val="24"/>
      <w:szCs w:val="24"/>
    </w:rPr>
  </w:style>
  <w:style w:type="character" w:customStyle="1" w:styleId="12">
    <w:name w:val="页眉 Char"/>
    <w:basedOn w:val="8"/>
    <w:link w:val="5"/>
    <w:semiHidden/>
    <w:qFormat/>
    <w:uiPriority w:val="99"/>
    <w:rPr>
      <w:sz w:val="18"/>
      <w:szCs w:val="18"/>
    </w:rPr>
  </w:style>
  <w:style w:type="character" w:customStyle="1" w:styleId="13">
    <w:name w:val="页脚 Char"/>
    <w:basedOn w:val="8"/>
    <w:link w:val="4"/>
    <w:semiHidden/>
    <w:qFormat/>
    <w:uiPriority w:val="99"/>
    <w:rPr>
      <w:sz w:val="18"/>
      <w:szCs w:val="18"/>
    </w:rPr>
  </w:style>
  <w:style w:type="paragraph" w:customStyle="1" w:styleId="14">
    <w:name w:val="_Style 1"/>
    <w:basedOn w:val="1"/>
    <w:qFormat/>
    <w:uiPriority w:val="0"/>
    <w:pPr>
      <w:ind w:firstLine="200" w:firstLineChars="200"/>
    </w:pPr>
    <w:rPr>
      <w:rFonts w:ascii="Calibri" w:hAnsi="Calibri" w:eastAsia="宋体" w:cs="Times New Roman"/>
      <w:szCs w:val="22"/>
      <w:lang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313</Words>
  <Characters>1790</Characters>
  <Lines>14</Lines>
  <Paragraphs>4</Paragraphs>
  <TotalTime>15</TotalTime>
  <ScaleCrop>false</ScaleCrop>
  <LinksUpToDate>false</LinksUpToDate>
  <CharactersWithSpaces>2099</CharactersWithSpaces>
  <Application>WPS Office_11.1.0.9209_F1E327BC-269C-435d-A152-05C5408002CA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2019-02-12T02:46:00Z</dcterms:created>
  <dc:creator>admin</dc:creator>
  <cp:lastModifiedBy>残 喘</cp:lastModifiedBy>
  <cp:lastPrinted>2019-11-06T06:01:00Z</cp:lastPrinted>
  <dcterms:modified xsi:type="dcterms:W3CDTF">2019-12-04T01:06:15Z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