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5ED" w:rsidRDefault="002675ED" w:rsidP="002675ED">
      <w:pPr>
        <w:pStyle w:val="2"/>
        <w:spacing w:line="360" w:lineRule="exact"/>
        <w:jc w:val="center"/>
        <w:rPr>
          <w:rFonts w:ascii="宋体" w:eastAsia="宋体" w:hAnsi="宋体" w:cs="宋体" w:hint="eastAsia"/>
          <w:bCs/>
          <w:color w:val="000000"/>
          <w:sz w:val="32"/>
          <w:szCs w:val="32"/>
        </w:rPr>
      </w:pPr>
      <w:proofErr w:type="gramStart"/>
      <w:r>
        <w:rPr>
          <w:rFonts w:ascii="宋体" w:eastAsia="宋体" w:hAnsi="宋体" w:cs="宋体" w:hint="eastAsia"/>
          <w:bCs/>
          <w:color w:val="000000"/>
          <w:sz w:val="32"/>
          <w:szCs w:val="32"/>
        </w:rPr>
        <w:t>泸州市叙兴</w:t>
      </w:r>
      <w:proofErr w:type="gramEnd"/>
      <w:r>
        <w:rPr>
          <w:rFonts w:ascii="宋体" w:eastAsia="宋体" w:hAnsi="宋体" w:cs="宋体" w:hint="eastAsia"/>
          <w:bCs/>
          <w:color w:val="000000"/>
          <w:sz w:val="32"/>
          <w:szCs w:val="32"/>
        </w:rPr>
        <w:t>混凝土有限公司</w:t>
      </w:r>
    </w:p>
    <w:p w:rsidR="002675ED" w:rsidRDefault="002675ED" w:rsidP="002675ED">
      <w:pPr>
        <w:pStyle w:val="2"/>
        <w:spacing w:line="360" w:lineRule="exact"/>
        <w:jc w:val="center"/>
        <w:rPr>
          <w:rFonts w:ascii="宋体" w:eastAsia="宋体" w:hAnsi="宋体" w:cs="宋体" w:hint="eastAsia"/>
          <w:bCs/>
          <w:color w:val="000000"/>
          <w:sz w:val="32"/>
          <w:szCs w:val="32"/>
        </w:rPr>
      </w:pPr>
      <w:r>
        <w:rPr>
          <w:rFonts w:ascii="宋体" w:eastAsia="宋体" w:hAnsi="宋体" w:cs="宋体" w:hint="eastAsia"/>
          <w:bCs/>
          <w:color w:val="000000"/>
          <w:sz w:val="32"/>
          <w:szCs w:val="32"/>
        </w:rPr>
        <w:t>2020-2021年度水泥供应商入库</w:t>
      </w:r>
    </w:p>
    <w:p w:rsidR="002675ED" w:rsidRDefault="002675ED" w:rsidP="002675ED">
      <w:pPr>
        <w:pStyle w:val="2"/>
        <w:spacing w:line="360" w:lineRule="exact"/>
        <w:jc w:val="center"/>
        <w:rPr>
          <w:rFonts w:ascii="宋体" w:eastAsia="宋体" w:hAnsi="宋体" w:cs="宋体" w:hint="eastAsia"/>
          <w:bCs/>
          <w:color w:val="000000"/>
          <w:sz w:val="32"/>
          <w:szCs w:val="32"/>
        </w:rPr>
      </w:pPr>
      <w:r>
        <w:rPr>
          <w:rFonts w:ascii="宋体" w:eastAsia="宋体" w:hAnsi="宋体" w:cs="宋体" w:hint="eastAsia"/>
          <w:bCs/>
          <w:color w:val="000000"/>
          <w:sz w:val="32"/>
          <w:szCs w:val="32"/>
        </w:rPr>
        <w:t>招标公告</w:t>
      </w:r>
    </w:p>
    <w:p w:rsidR="002675ED" w:rsidRDefault="002675ED" w:rsidP="002675ED">
      <w:pPr>
        <w:pStyle w:val="a5"/>
        <w:rPr>
          <w:rFonts w:ascii="宋体" w:hAnsi="宋体" w:cs="宋体" w:hint="eastAsia"/>
        </w:rPr>
      </w:pPr>
    </w:p>
    <w:p w:rsidR="002675ED" w:rsidRDefault="002675ED" w:rsidP="002675ED">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为满足生产经营需要，现</w:t>
      </w:r>
      <w:proofErr w:type="gramStart"/>
      <w:r>
        <w:rPr>
          <w:rFonts w:ascii="宋体" w:eastAsia="宋体" w:hAnsi="宋体" w:cs="宋体" w:hint="eastAsia"/>
          <w:color w:val="000000"/>
          <w:sz w:val="24"/>
        </w:rPr>
        <w:t>泸州市叙兴</w:t>
      </w:r>
      <w:proofErr w:type="gramEnd"/>
      <w:r>
        <w:rPr>
          <w:rFonts w:ascii="宋体" w:eastAsia="宋体" w:hAnsi="宋体" w:cs="宋体" w:hint="eastAsia"/>
          <w:color w:val="000000"/>
          <w:sz w:val="24"/>
        </w:rPr>
        <w:t>混凝土有限公司决定建立水泥供应商库，符合本次入库招标要求的供应商均可报名参加入库招标。</w:t>
      </w:r>
    </w:p>
    <w:p w:rsidR="002675ED" w:rsidRDefault="002675ED" w:rsidP="002675ED">
      <w:pPr>
        <w:numPr>
          <w:ilvl w:val="0"/>
          <w:numId w:val="1"/>
        </w:numPr>
        <w:spacing w:line="360" w:lineRule="auto"/>
        <w:ind w:rightChars="15" w:right="48" w:firstLineChars="200" w:firstLine="482"/>
        <w:rPr>
          <w:rFonts w:ascii="宋体" w:eastAsia="宋体" w:hAnsi="宋体" w:cs="宋体" w:hint="eastAsia"/>
          <w:color w:val="000000"/>
          <w:sz w:val="24"/>
        </w:rPr>
      </w:pPr>
      <w:r>
        <w:rPr>
          <w:rFonts w:ascii="宋体" w:eastAsia="宋体" w:hAnsi="宋体" w:cs="宋体" w:hint="eastAsia"/>
          <w:b/>
          <w:bCs/>
          <w:color w:val="000000"/>
          <w:sz w:val="24"/>
        </w:rPr>
        <w:t>入库招标项目：</w:t>
      </w:r>
      <w:proofErr w:type="gramStart"/>
      <w:r>
        <w:rPr>
          <w:rFonts w:ascii="宋体" w:eastAsia="宋体" w:hAnsi="宋体" w:cs="宋体" w:hint="eastAsia"/>
          <w:color w:val="000000"/>
          <w:sz w:val="24"/>
        </w:rPr>
        <w:t>泸州市叙兴</w:t>
      </w:r>
      <w:proofErr w:type="gramEnd"/>
      <w:r>
        <w:rPr>
          <w:rFonts w:ascii="宋体" w:eastAsia="宋体" w:hAnsi="宋体" w:cs="宋体" w:hint="eastAsia"/>
          <w:color w:val="000000"/>
          <w:sz w:val="24"/>
        </w:rPr>
        <w:t>混凝土有限公司2020-2021年度水泥供应商入库招标。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3"/>
        <w:gridCol w:w="1738"/>
        <w:gridCol w:w="1452"/>
        <w:gridCol w:w="4039"/>
      </w:tblGrid>
      <w:tr w:rsidR="002675ED" w:rsidRPr="00B27E23" w:rsidTr="00B5714C">
        <w:trPr>
          <w:trHeight w:val="940"/>
        </w:trPr>
        <w:tc>
          <w:tcPr>
            <w:tcW w:w="1416" w:type="dxa"/>
            <w:shd w:val="clear" w:color="auto" w:fill="auto"/>
            <w:vAlign w:val="center"/>
          </w:tcPr>
          <w:p w:rsidR="002675ED" w:rsidRPr="00B27E23" w:rsidRDefault="002675ED" w:rsidP="00B5714C">
            <w:pPr>
              <w:widowControl/>
              <w:jc w:val="center"/>
              <w:rPr>
                <w:rFonts w:ascii="宋体" w:eastAsia="宋体" w:hAnsi="宋体" w:cs="宋体" w:hint="eastAsia"/>
                <w:color w:val="000000"/>
                <w:kern w:val="0"/>
                <w:sz w:val="24"/>
                <w:shd w:val="clear" w:color="auto" w:fill="FFFFFF"/>
                <w:lang w:bidi="ar"/>
              </w:rPr>
            </w:pPr>
            <w:r w:rsidRPr="00B27E23">
              <w:rPr>
                <w:rFonts w:ascii="宋体" w:eastAsia="宋体" w:hAnsi="宋体" w:cs="宋体" w:hint="eastAsia"/>
                <w:color w:val="000000"/>
                <w:kern w:val="0"/>
                <w:sz w:val="24"/>
                <w:shd w:val="clear" w:color="auto" w:fill="FFFFFF"/>
                <w:lang w:bidi="ar"/>
              </w:rPr>
              <w:t>物资名称</w:t>
            </w:r>
          </w:p>
        </w:tc>
        <w:tc>
          <w:tcPr>
            <w:tcW w:w="1820" w:type="dxa"/>
            <w:shd w:val="clear" w:color="auto" w:fill="auto"/>
            <w:vAlign w:val="center"/>
          </w:tcPr>
          <w:p w:rsidR="002675ED" w:rsidRPr="00B27E23" w:rsidRDefault="002675ED" w:rsidP="00B5714C">
            <w:pPr>
              <w:widowControl/>
              <w:jc w:val="center"/>
              <w:rPr>
                <w:rFonts w:ascii="宋体" w:eastAsia="宋体" w:hAnsi="宋体" w:cs="宋体" w:hint="eastAsia"/>
                <w:color w:val="000000"/>
                <w:kern w:val="0"/>
                <w:sz w:val="24"/>
                <w:shd w:val="clear" w:color="auto" w:fill="FFFFFF"/>
                <w:lang w:bidi="ar"/>
              </w:rPr>
            </w:pPr>
            <w:r w:rsidRPr="00B27E23">
              <w:rPr>
                <w:rFonts w:ascii="宋体" w:eastAsia="宋体" w:hAnsi="宋体" w:cs="宋体" w:hint="eastAsia"/>
                <w:color w:val="000000"/>
                <w:kern w:val="0"/>
                <w:sz w:val="24"/>
                <w:shd w:val="clear" w:color="auto" w:fill="FFFFFF"/>
                <w:lang w:bidi="ar"/>
              </w:rPr>
              <w:t>规格及型号</w:t>
            </w:r>
          </w:p>
        </w:tc>
        <w:tc>
          <w:tcPr>
            <w:tcW w:w="1545" w:type="dxa"/>
            <w:shd w:val="clear" w:color="auto" w:fill="auto"/>
            <w:vAlign w:val="center"/>
          </w:tcPr>
          <w:p w:rsidR="002675ED" w:rsidRPr="00B27E23" w:rsidRDefault="002675ED" w:rsidP="00B5714C">
            <w:pPr>
              <w:widowControl/>
              <w:jc w:val="center"/>
              <w:rPr>
                <w:rFonts w:ascii="宋体" w:eastAsia="宋体" w:hAnsi="宋体" w:cs="宋体" w:hint="eastAsia"/>
                <w:color w:val="000000"/>
                <w:kern w:val="0"/>
                <w:sz w:val="24"/>
                <w:shd w:val="clear" w:color="auto" w:fill="FFFFFF"/>
                <w:lang w:bidi="ar"/>
              </w:rPr>
            </w:pPr>
            <w:r w:rsidRPr="00B27E23">
              <w:rPr>
                <w:rFonts w:ascii="宋体" w:eastAsia="宋体" w:hAnsi="宋体" w:cs="宋体" w:hint="eastAsia"/>
                <w:color w:val="000000"/>
                <w:kern w:val="0"/>
                <w:sz w:val="24"/>
                <w:shd w:val="clear" w:color="auto" w:fill="FFFFFF"/>
                <w:lang w:bidi="ar"/>
              </w:rPr>
              <w:t>暂定数量(t)</w:t>
            </w:r>
          </w:p>
        </w:tc>
        <w:tc>
          <w:tcPr>
            <w:tcW w:w="4529" w:type="dxa"/>
            <w:shd w:val="clear" w:color="auto" w:fill="auto"/>
            <w:vAlign w:val="center"/>
          </w:tcPr>
          <w:p w:rsidR="002675ED" w:rsidRPr="00B27E23" w:rsidRDefault="002675ED" w:rsidP="00B5714C">
            <w:pPr>
              <w:widowControl/>
              <w:jc w:val="center"/>
              <w:rPr>
                <w:rFonts w:ascii="宋体" w:eastAsia="宋体" w:hAnsi="宋体" w:cs="宋体" w:hint="eastAsia"/>
                <w:color w:val="000000"/>
                <w:kern w:val="0"/>
                <w:sz w:val="24"/>
                <w:shd w:val="clear" w:color="auto" w:fill="FFFFFF"/>
                <w:lang w:bidi="ar"/>
              </w:rPr>
            </w:pPr>
            <w:r w:rsidRPr="00B27E23">
              <w:rPr>
                <w:rFonts w:ascii="宋体" w:eastAsia="宋体" w:hAnsi="宋体" w:cs="宋体" w:hint="eastAsia"/>
                <w:color w:val="000000"/>
                <w:kern w:val="0"/>
                <w:sz w:val="24"/>
                <w:shd w:val="clear" w:color="auto" w:fill="FFFFFF"/>
                <w:lang w:bidi="ar"/>
              </w:rPr>
              <w:t>备注</w:t>
            </w:r>
          </w:p>
        </w:tc>
      </w:tr>
      <w:tr w:rsidR="002675ED" w:rsidRPr="00B27E23" w:rsidTr="00B5714C">
        <w:trPr>
          <w:trHeight w:val="694"/>
        </w:trPr>
        <w:tc>
          <w:tcPr>
            <w:tcW w:w="1416" w:type="dxa"/>
            <w:vMerge w:val="restart"/>
            <w:shd w:val="clear" w:color="auto" w:fill="auto"/>
            <w:vAlign w:val="center"/>
          </w:tcPr>
          <w:p w:rsidR="002675ED" w:rsidRPr="00B27E23" w:rsidRDefault="002675ED" w:rsidP="00B5714C">
            <w:pPr>
              <w:widowControl/>
              <w:jc w:val="center"/>
              <w:rPr>
                <w:rFonts w:ascii="宋体" w:eastAsia="宋体" w:hAnsi="宋体" w:cs="宋体" w:hint="eastAsia"/>
                <w:color w:val="000000"/>
                <w:kern w:val="0"/>
                <w:sz w:val="24"/>
                <w:shd w:val="clear" w:color="auto" w:fill="FFFFFF"/>
                <w:lang w:bidi="ar"/>
              </w:rPr>
            </w:pPr>
            <w:r w:rsidRPr="00B27E23">
              <w:rPr>
                <w:rFonts w:ascii="宋体" w:eastAsia="宋体" w:hAnsi="宋体" w:cs="宋体" w:hint="eastAsia"/>
                <w:color w:val="000000"/>
                <w:kern w:val="0"/>
                <w:sz w:val="24"/>
                <w:shd w:val="clear" w:color="auto" w:fill="FFFFFF"/>
                <w:lang w:bidi="ar"/>
              </w:rPr>
              <w:t>水泥</w:t>
            </w:r>
          </w:p>
        </w:tc>
        <w:tc>
          <w:tcPr>
            <w:tcW w:w="1820" w:type="dxa"/>
            <w:shd w:val="clear" w:color="auto" w:fill="auto"/>
            <w:vAlign w:val="center"/>
          </w:tcPr>
          <w:p w:rsidR="002675ED" w:rsidRPr="00B27E23" w:rsidRDefault="002675ED" w:rsidP="00B5714C">
            <w:pPr>
              <w:widowControl/>
              <w:jc w:val="center"/>
              <w:rPr>
                <w:rFonts w:ascii="宋体" w:eastAsia="宋体" w:hAnsi="宋体" w:cs="宋体" w:hint="eastAsia"/>
                <w:color w:val="000000"/>
                <w:kern w:val="0"/>
                <w:sz w:val="24"/>
                <w:shd w:val="clear" w:color="auto" w:fill="FFFFFF"/>
                <w:lang w:bidi="ar"/>
              </w:rPr>
            </w:pPr>
            <w:r w:rsidRPr="00B27E23">
              <w:rPr>
                <w:rFonts w:ascii="宋体" w:eastAsia="宋体" w:hAnsi="宋体" w:cs="宋体" w:hint="eastAsia"/>
                <w:color w:val="000000"/>
                <w:kern w:val="0"/>
                <w:sz w:val="24"/>
                <w:shd w:val="clear" w:color="auto" w:fill="FFFFFF"/>
                <w:lang w:bidi="ar"/>
              </w:rPr>
              <w:t>P·O42.5</w:t>
            </w:r>
          </w:p>
        </w:tc>
        <w:tc>
          <w:tcPr>
            <w:tcW w:w="1545" w:type="dxa"/>
            <w:shd w:val="clear" w:color="auto" w:fill="auto"/>
            <w:vAlign w:val="center"/>
          </w:tcPr>
          <w:p w:rsidR="002675ED" w:rsidRPr="00B27E23" w:rsidRDefault="002675ED" w:rsidP="00B5714C">
            <w:pPr>
              <w:widowControl/>
              <w:jc w:val="center"/>
              <w:rPr>
                <w:rFonts w:ascii="宋体" w:eastAsia="宋体" w:hAnsi="宋体" w:cs="宋体" w:hint="eastAsia"/>
                <w:color w:val="000000"/>
                <w:kern w:val="0"/>
                <w:sz w:val="24"/>
                <w:shd w:val="clear" w:color="auto" w:fill="FFFFFF"/>
                <w:lang w:bidi="ar"/>
              </w:rPr>
            </w:pPr>
            <w:r w:rsidRPr="00B27E23">
              <w:rPr>
                <w:rFonts w:ascii="宋体" w:eastAsia="宋体" w:hAnsi="宋体" w:cs="宋体" w:hint="eastAsia"/>
                <w:color w:val="000000"/>
                <w:kern w:val="0"/>
                <w:sz w:val="24"/>
                <w:shd w:val="clear" w:color="auto" w:fill="FFFFFF"/>
                <w:lang w:bidi="ar"/>
              </w:rPr>
              <w:t>40000</w:t>
            </w:r>
          </w:p>
        </w:tc>
        <w:tc>
          <w:tcPr>
            <w:tcW w:w="4529" w:type="dxa"/>
            <w:vMerge w:val="restart"/>
            <w:shd w:val="clear" w:color="auto" w:fill="auto"/>
            <w:vAlign w:val="center"/>
          </w:tcPr>
          <w:p w:rsidR="002675ED" w:rsidRPr="00B27E23" w:rsidRDefault="002675ED" w:rsidP="00B5714C">
            <w:pPr>
              <w:widowControl/>
              <w:jc w:val="left"/>
              <w:rPr>
                <w:rFonts w:ascii="宋体" w:eastAsia="宋体" w:hAnsi="宋体" w:cs="宋体"/>
                <w:color w:val="000000"/>
                <w:kern w:val="0"/>
                <w:sz w:val="24"/>
                <w:shd w:val="clear" w:color="auto" w:fill="FFFFFF"/>
                <w:lang w:bidi="ar"/>
              </w:rPr>
            </w:pPr>
            <w:r w:rsidRPr="00B27E23">
              <w:rPr>
                <w:rFonts w:ascii="宋体" w:eastAsia="宋体" w:hAnsi="宋体" w:cs="宋体" w:hint="eastAsia"/>
                <w:color w:val="000000"/>
                <w:sz w:val="24"/>
              </w:rPr>
              <w:t>品牌不限定，入库申请人需进行资格预审，即提供水泥样品的品牌名称、厂家等信息进行标注，以便我司登记分别送检及实验试配，数据结果符合水泥的质量要求及验收方式。</w:t>
            </w:r>
          </w:p>
        </w:tc>
      </w:tr>
      <w:tr w:rsidR="002675ED" w:rsidRPr="00B27E23" w:rsidTr="00B5714C">
        <w:trPr>
          <w:trHeight w:val="694"/>
        </w:trPr>
        <w:tc>
          <w:tcPr>
            <w:tcW w:w="1416" w:type="dxa"/>
            <w:vMerge/>
            <w:shd w:val="clear" w:color="auto" w:fill="auto"/>
            <w:vAlign w:val="center"/>
          </w:tcPr>
          <w:p w:rsidR="002675ED" w:rsidRPr="00B27E23" w:rsidRDefault="002675ED" w:rsidP="00B5714C">
            <w:pPr>
              <w:widowControl/>
              <w:jc w:val="center"/>
              <w:rPr>
                <w:rFonts w:ascii="宋体" w:eastAsia="宋体" w:hAnsi="宋体" w:cs="宋体" w:hint="eastAsia"/>
                <w:color w:val="000000"/>
                <w:kern w:val="0"/>
                <w:sz w:val="24"/>
                <w:shd w:val="clear" w:color="auto" w:fill="FFFFFF"/>
                <w:lang w:bidi="ar"/>
              </w:rPr>
            </w:pPr>
          </w:p>
        </w:tc>
        <w:tc>
          <w:tcPr>
            <w:tcW w:w="1820" w:type="dxa"/>
            <w:shd w:val="clear" w:color="auto" w:fill="auto"/>
            <w:vAlign w:val="center"/>
          </w:tcPr>
          <w:p w:rsidR="002675ED" w:rsidRPr="00B27E23" w:rsidRDefault="002675ED" w:rsidP="00B5714C">
            <w:pPr>
              <w:widowControl/>
              <w:jc w:val="center"/>
              <w:rPr>
                <w:rFonts w:ascii="宋体" w:eastAsia="宋体" w:hAnsi="宋体" w:cs="宋体" w:hint="eastAsia"/>
                <w:color w:val="000000"/>
                <w:kern w:val="0"/>
                <w:sz w:val="24"/>
                <w:shd w:val="clear" w:color="auto" w:fill="FFFFFF"/>
                <w:lang w:bidi="ar"/>
              </w:rPr>
            </w:pPr>
            <w:r w:rsidRPr="00B27E23">
              <w:rPr>
                <w:rFonts w:ascii="宋体" w:eastAsia="宋体" w:hAnsi="宋体" w:cs="宋体" w:hint="eastAsia"/>
                <w:color w:val="000000"/>
                <w:kern w:val="0"/>
                <w:sz w:val="24"/>
                <w:shd w:val="clear" w:color="auto" w:fill="FFFFFF"/>
                <w:lang w:bidi="ar"/>
              </w:rPr>
              <w:t>P·O</w:t>
            </w:r>
            <w:r w:rsidRPr="00B27E23">
              <w:rPr>
                <w:rFonts w:ascii="宋体" w:hAnsi="宋体" w:cs="宋体" w:hint="eastAsia"/>
                <w:color w:val="000000"/>
                <w:kern w:val="0"/>
                <w:sz w:val="24"/>
                <w:shd w:val="clear" w:color="auto" w:fill="FFFFFF"/>
                <w:lang w:bidi="ar"/>
              </w:rPr>
              <w:t>5</w:t>
            </w:r>
            <w:r w:rsidRPr="00B27E23">
              <w:rPr>
                <w:rFonts w:ascii="宋体" w:eastAsia="宋体" w:hAnsi="宋体" w:cs="宋体" w:hint="eastAsia"/>
                <w:color w:val="000000"/>
                <w:kern w:val="0"/>
                <w:sz w:val="24"/>
                <w:shd w:val="clear" w:color="auto" w:fill="FFFFFF"/>
                <w:lang w:bidi="ar"/>
              </w:rPr>
              <w:t>2.5</w:t>
            </w:r>
          </w:p>
        </w:tc>
        <w:tc>
          <w:tcPr>
            <w:tcW w:w="1545" w:type="dxa"/>
            <w:shd w:val="clear" w:color="auto" w:fill="auto"/>
            <w:vAlign w:val="center"/>
          </w:tcPr>
          <w:p w:rsidR="002675ED" w:rsidRPr="00B27E23" w:rsidRDefault="002675ED" w:rsidP="00B5714C">
            <w:pPr>
              <w:widowControl/>
              <w:jc w:val="center"/>
              <w:rPr>
                <w:rFonts w:ascii="宋体" w:eastAsia="宋体" w:hAnsi="宋体" w:cs="宋体"/>
                <w:color w:val="000000"/>
                <w:kern w:val="0"/>
                <w:sz w:val="24"/>
                <w:shd w:val="clear" w:color="auto" w:fill="FFFFFF"/>
                <w:lang w:bidi="ar"/>
              </w:rPr>
            </w:pPr>
            <w:r w:rsidRPr="00B27E23">
              <w:rPr>
                <w:rFonts w:ascii="宋体" w:hAnsi="宋体" w:cs="宋体" w:hint="eastAsia"/>
                <w:color w:val="000000"/>
                <w:kern w:val="0"/>
                <w:sz w:val="24"/>
                <w:shd w:val="clear" w:color="auto" w:fill="FFFFFF"/>
                <w:lang w:bidi="ar"/>
              </w:rPr>
              <w:t>14000</w:t>
            </w:r>
          </w:p>
        </w:tc>
        <w:tc>
          <w:tcPr>
            <w:tcW w:w="4529" w:type="dxa"/>
            <w:vMerge/>
            <w:shd w:val="clear" w:color="auto" w:fill="auto"/>
            <w:vAlign w:val="center"/>
          </w:tcPr>
          <w:p w:rsidR="002675ED" w:rsidRPr="00B27E23" w:rsidRDefault="002675ED" w:rsidP="00B5714C">
            <w:pPr>
              <w:widowControl/>
              <w:jc w:val="left"/>
              <w:rPr>
                <w:rFonts w:ascii="宋体" w:eastAsia="宋体" w:hAnsi="宋体" w:cs="宋体" w:hint="eastAsia"/>
                <w:color w:val="000000"/>
                <w:kern w:val="0"/>
                <w:sz w:val="24"/>
                <w:shd w:val="clear" w:color="auto" w:fill="FFFFFF"/>
                <w:lang w:bidi="ar"/>
              </w:rPr>
            </w:pPr>
          </w:p>
        </w:tc>
      </w:tr>
    </w:tbl>
    <w:p w:rsidR="002675ED" w:rsidRDefault="002675ED" w:rsidP="002675ED">
      <w:pPr>
        <w:spacing w:line="360" w:lineRule="auto"/>
        <w:ind w:rightChars="15" w:right="48"/>
        <w:rPr>
          <w:rFonts w:ascii="宋体" w:eastAsia="宋体" w:hAnsi="宋体" w:cs="宋体" w:hint="eastAsia"/>
          <w:color w:val="000000"/>
          <w:sz w:val="24"/>
        </w:rPr>
      </w:pPr>
    </w:p>
    <w:p w:rsidR="002675ED" w:rsidRDefault="002675ED" w:rsidP="002675ED">
      <w:pPr>
        <w:spacing w:afterLines="50" w:after="156" w:line="420" w:lineRule="exact"/>
        <w:ind w:firstLineChars="200" w:firstLine="482"/>
        <w:rPr>
          <w:rFonts w:ascii="宋体" w:eastAsia="宋体" w:hAnsi="宋体" w:cs="宋体" w:hint="eastAsia"/>
          <w:b/>
          <w:bCs/>
          <w:color w:val="000000"/>
          <w:sz w:val="24"/>
        </w:rPr>
      </w:pPr>
      <w:r>
        <w:rPr>
          <w:rFonts w:ascii="宋体" w:eastAsia="宋体" w:hAnsi="宋体" w:cs="宋体" w:hint="eastAsia"/>
          <w:b/>
          <w:bCs/>
          <w:color w:val="000000"/>
          <w:sz w:val="24"/>
        </w:rPr>
        <w:t>二、入库条件：</w:t>
      </w:r>
    </w:p>
    <w:p w:rsidR="002675ED" w:rsidRDefault="002675ED" w:rsidP="002675ED">
      <w:pPr>
        <w:ind w:firstLineChars="200" w:firstLine="480"/>
        <w:rPr>
          <w:rFonts w:ascii="宋体" w:eastAsia="宋体" w:hAnsi="宋体" w:cs="宋体" w:hint="eastAsia"/>
          <w:sz w:val="24"/>
        </w:rPr>
      </w:pPr>
      <w:r>
        <w:rPr>
          <w:rFonts w:ascii="宋体" w:eastAsia="宋体" w:hAnsi="宋体" w:cs="宋体" w:hint="eastAsia"/>
          <w:sz w:val="24"/>
        </w:rPr>
        <w:t>（一）资格基本要求：</w:t>
      </w:r>
    </w:p>
    <w:p w:rsidR="002675ED" w:rsidRDefault="002675ED" w:rsidP="002675ED">
      <w:pPr>
        <w:ind w:firstLineChars="200" w:firstLine="480"/>
        <w:rPr>
          <w:rFonts w:ascii="宋体" w:eastAsia="宋体" w:hAnsi="宋体" w:cs="宋体" w:hint="eastAsia"/>
          <w:sz w:val="24"/>
        </w:rPr>
      </w:pPr>
      <w:r>
        <w:rPr>
          <w:rFonts w:ascii="宋体" w:eastAsia="宋体" w:hAnsi="宋体" w:cs="宋体" w:hint="eastAsia"/>
          <w:sz w:val="24"/>
        </w:rPr>
        <w:t>1、入库招标申请人为生产厂家的，必须是在中国境内注册的企业法人。</w:t>
      </w:r>
    </w:p>
    <w:p w:rsidR="002675ED" w:rsidRDefault="002675ED" w:rsidP="002675ED">
      <w:pPr>
        <w:ind w:firstLineChars="200" w:firstLine="480"/>
        <w:rPr>
          <w:rFonts w:ascii="宋体" w:eastAsia="宋体" w:hAnsi="宋体" w:cs="宋体" w:hint="eastAsia"/>
          <w:sz w:val="24"/>
        </w:rPr>
      </w:pPr>
      <w:r>
        <w:rPr>
          <w:rFonts w:ascii="宋体" w:eastAsia="宋体" w:hAnsi="宋体" w:cs="宋体" w:hint="eastAsia"/>
          <w:sz w:val="24"/>
        </w:rPr>
        <w:t>2、入库招标申请人为代理商的，必须具备水泥销售资质，必须是在中国境内注册的企业法人。</w:t>
      </w:r>
    </w:p>
    <w:p w:rsidR="002675ED" w:rsidRDefault="002675ED" w:rsidP="002675ED">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3、入库招标申请人需具备一般纳税人资格，</w:t>
      </w:r>
      <w:r>
        <w:rPr>
          <w:rFonts w:ascii="宋体" w:eastAsia="宋体" w:hAnsi="宋体" w:cs="宋体" w:hint="eastAsia"/>
          <w:color w:val="000000"/>
          <w:kern w:val="0"/>
          <w:sz w:val="24"/>
          <w:shd w:val="clear" w:color="auto" w:fill="FFFFFF"/>
          <w:lang w:bidi="ar"/>
        </w:rPr>
        <w:t>已完成“三证合一”登记制度改革的，必须提供由工商行政管理部门核发的有效证照</w:t>
      </w:r>
      <w:r>
        <w:rPr>
          <w:rFonts w:ascii="宋体" w:eastAsia="宋体" w:hAnsi="宋体" w:cs="宋体" w:hint="eastAsia"/>
          <w:sz w:val="24"/>
        </w:rPr>
        <w:t>。</w:t>
      </w:r>
    </w:p>
    <w:p w:rsidR="002675ED" w:rsidRDefault="002675ED" w:rsidP="002675ED">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4、入库招标申请人不存在《中华人民共和国招标投标法》、《中华人民共和国招标投标法实施条例》禁止投标的情形。</w:t>
      </w:r>
    </w:p>
    <w:p w:rsidR="002675ED" w:rsidRDefault="002675ED" w:rsidP="002675ED">
      <w:pPr>
        <w:adjustRightInd w:val="0"/>
        <w:snapToGrid w:val="0"/>
        <w:spacing w:line="360" w:lineRule="auto"/>
        <w:ind w:firstLineChars="200" w:firstLine="480"/>
        <w:rPr>
          <w:rFonts w:ascii="宋体" w:eastAsia="宋体" w:hAnsi="宋体" w:cs="宋体" w:hint="eastAsia"/>
          <w:sz w:val="24"/>
        </w:rPr>
      </w:pPr>
      <w:r>
        <w:rPr>
          <w:rFonts w:ascii="宋体" w:eastAsia="宋体" w:hAnsi="宋体" w:cs="宋体" w:hint="eastAsia"/>
          <w:sz w:val="24"/>
        </w:rPr>
        <w:t>5、所提供产品须满足招标人要求。</w:t>
      </w:r>
    </w:p>
    <w:p w:rsidR="002675ED" w:rsidRDefault="002675ED" w:rsidP="002675ED">
      <w:pPr>
        <w:adjustRightInd w:val="0"/>
        <w:snapToGrid w:val="0"/>
        <w:spacing w:line="360" w:lineRule="auto"/>
        <w:ind w:firstLineChars="100" w:firstLine="240"/>
        <w:rPr>
          <w:rFonts w:ascii="宋体" w:eastAsia="宋体" w:hAnsi="宋体" w:cs="宋体" w:hint="eastAsia"/>
          <w:sz w:val="24"/>
        </w:rPr>
      </w:pPr>
      <w:r>
        <w:rPr>
          <w:rFonts w:ascii="宋体" w:eastAsia="宋体" w:hAnsi="宋体" w:cs="宋体" w:hint="eastAsia"/>
          <w:color w:val="000000"/>
          <w:kern w:val="0"/>
          <w:sz w:val="24"/>
          <w:shd w:val="clear" w:color="auto" w:fill="FFFFFF"/>
          <w:lang w:bidi="ar"/>
        </w:rPr>
        <w:t xml:space="preserve">  6、符合运输要求，能承诺供货的及时性。</w:t>
      </w:r>
    </w:p>
    <w:p w:rsidR="002675ED" w:rsidRDefault="002675ED" w:rsidP="002675ED">
      <w:pPr>
        <w:adjustRightInd w:val="0"/>
        <w:snapToGrid w:val="0"/>
        <w:spacing w:line="360" w:lineRule="auto"/>
        <w:ind w:firstLineChars="200" w:firstLine="482"/>
        <w:rPr>
          <w:rFonts w:ascii="宋体" w:eastAsia="宋体" w:hAnsi="宋体" w:cs="宋体" w:hint="eastAsia"/>
          <w:sz w:val="24"/>
        </w:rPr>
      </w:pPr>
      <w:r>
        <w:rPr>
          <w:rFonts w:ascii="宋体" w:eastAsia="宋体" w:hAnsi="宋体" w:cs="宋体" w:hint="eastAsia"/>
          <w:b/>
          <w:bCs/>
          <w:sz w:val="24"/>
        </w:rPr>
        <w:t>三、入库期限</w:t>
      </w:r>
      <w:r>
        <w:rPr>
          <w:rFonts w:ascii="宋体" w:eastAsia="宋体" w:hAnsi="宋体" w:cs="宋体" w:hint="eastAsia"/>
          <w:sz w:val="24"/>
        </w:rPr>
        <w:t>：2020年1月1日起2021年12月31日止，期限为一年。</w:t>
      </w:r>
    </w:p>
    <w:p w:rsidR="002675ED" w:rsidRDefault="002675ED" w:rsidP="002675ED">
      <w:pPr>
        <w:adjustRightInd w:val="0"/>
        <w:snapToGrid w:val="0"/>
        <w:spacing w:line="360" w:lineRule="auto"/>
        <w:ind w:firstLineChars="200" w:firstLine="482"/>
        <w:rPr>
          <w:rFonts w:ascii="宋体" w:eastAsia="宋体" w:hAnsi="宋体" w:cs="宋体"/>
          <w:b/>
          <w:bCs/>
          <w:sz w:val="24"/>
        </w:rPr>
      </w:pPr>
      <w:r>
        <w:rPr>
          <w:rFonts w:ascii="宋体" w:eastAsia="宋体" w:hAnsi="宋体" w:cs="宋体" w:hint="eastAsia"/>
          <w:b/>
          <w:bCs/>
          <w:sz w:val="24"/>
        </w:rPr>
        <w:t>四、质量要求及验收方式：</w:t>
      </w:r>
    </w:p>
    <w:p w:rsidR="002675ED" w:rsidRDefault="002675ED" w:rsidP="002675ED">
      <w:r>
        <w:br w:type="page"/>
      </w:r>
    </w:p>
    <w:p w:rsidR="002675ED" w:rsidRDefault="002675ED" w:rsidP="002675ED">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lastRenderedPageBreak/>
        <w:t>1、符合国标GB175-2007和GJG55-2011中规定要求的散装水泥。</w:t>
      </w:r>
    </w:p>
    <w:p w:rsidR="002675ED" w:rsidRDefault="002675ED" w:rsidP="002675ED">
      <w:pPr>
        <w:adjustRightInd w:val="0"/>
        <w:snapToGrid w:val="0"/>
        <w:spacing w:line="360" w:lineRule="auto"/>
        <w:ind w:firstLineChars="300" w:firstLine="720"/>
        <w:rPr>
          <w:rFonts w:ascii="宋体" w:eastAsia="宋体" w:hAnsi="宋体" w:cs="宋体" w:hint="eastAsia"/>
          <w:sz w:val="24"/>
        </w:rPr>
      </w:pPr>
      <w:r>
        <w:rPr>
          <w:rFonts w:ascii="宋体" w:eastAsia="宋体" w:hAnsi="宋体" w:cs="宋体" w:hint="eastAsia"/>
          <w:sz w:val="24"/>
        </w:rPr>
        <w:t>2、水泥产品的物理、化学性质等质量要求及验收方式以取样送检和本司试验室的检测结果为准；</w:t>
      </w:r>
    </w:p>
    <w:p w:rsidR="002675ED" w:rsidRDefault="002675ED" w:rsidP="002675ED">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t>3、规格参数详见招标文件第二章</w:t>
      </w:r>
    </w:p>
    <w:p w:rsidR="002675ED" w:rsidRDefault="002675ED" w:rsidP="002675ED">
      <w:pPr>
        <w:adjustRightInd w:val="0"/>
        <w:snapToGrid w:val="0"/>
        <w:spacing w:line="360" w:lineRule="auto"/>
        <w:ind w:firstLineChars="300" w:firstLine="720"/>
        <w:rPr>
          <w:rFonts w:ascii="宋体" w:eastAsia="宋体" w:hAnsi="宋体" w:cs="宋体"/>
          <w:sz w:val="24"/>
        </w:rPr>
      </w:pPr>
      <w:r>
        <w:rPr>
          <w:rFonts w:ascii="宋体" w:eastAsia="宋体" w:hAnsi="宋体" w:cs="宋体" w:hint="eastAsia"/>
          <w:sz w:val="24"/>
        </w:rPr>
        <w:t>4、数量验收以过磅</w:t>
      </w:r>
      <w:proofErr w:type="gramStart"/>
      <w:r>
        <w:rPr>
          <w:rFonts w:ascii="宋体" w:eastAsia="宋体" w:hAnsi="宋体" w:cs="宋体" w:hint="eastAsia"/>
          <w:sz w:val="24"/>
        </w:rPr>
        <w:t>单双方</w:t>
      </w:r>
      <w:proofErr w:type="gramEnd"/>
      <w:r>
        <w:rPr>
          <w:rFonts w:ascii="宋体" w:eastAsia="宋体" w:hAnsi="宋体" w:cs="宋体" w:hint="eastAsia"/>
          <w:sz w:val="24"/>
        </w:rPr>
        <w:t>签字凭证为准；</w:t>
      </w:r>
    </w:p>
    <w:p w:rsidR="002675ED" w:rsidRDefault="002675ED" w:rsidP="002675ED">
      <w:pPr>
        <w:spacing w:afterLines="50" w:after="156" w:line="420" w:lineRule="exact"/>
        <w:ind w:firstLineChars="200" w:firstLine="482"/>
        <w:rPr>
          <w:rFonts w:ascii="宋体" w:eastAsia="宋体" w:hAnsi="宋体" w:cs="宋体" w:hint="eastAsia"/>
          <w:b/>
          <w:color w:val="000000"/>
          <w:sz w:val="24"/>
        </w:rPr>
      </w:pPr>
      <w:r>
        <w:rPr>
          <w:rFonts w:ascii="宋体" w:eastAsia="宋体" w:hAnsi="宋体" w:cs="宋体" w:hint="eastAsia"/>
          <w:b/>
          <w:color w:val="000000"/>
          <w:sz w:val="24"/>
        </w:rPr>
        <w:t>五、入库招标文件发售时间、地点：</w:t>
      </w:r>
    </w:p>
    <w:p w:rsidR="002675ED" w:rsidRDefault="002675ED" w:rsidP="002675ED">
      <w:pPr>
        <w:tabs>
          <w:tab w:val="left" w:pos="7665"/>
        </w:tabs>
        <w:spacing w:line="400" w:lineRule="exact"/>
        <w:ind w:firstLineChars="250" w:firstLine="600"/>
        <w:rPr>
          <w:rFonts w:ascii="宋体" w:eastAsia="宋体" w:hAnsi="宋体" w:cs="宋体" w:hint="eastAsia"/>
          <w:color w:val="FF0000"/>
          <w:sz w:val="24"/>
        </w:rPr>
      </w:pPr>
      <w:r>
        <w:rPr>
          <w:rFonts w:ascii="宋体" w:eastAsia="宋体" w:hAnsi="宋体" w:cs="宋体" w:hint="eastAsia"/>
          <w:color w:val="000000"/>
          <w:sz w:val="24"/>
        </w:rPr>
        <w:t>入库招标详细文件自2019年</w:t>
      </w:r>
      <w:r>
        <w:rPr>
          <w:rFonts w:ascii="宋体" w:eastAsia="宋体" w:hAnsi="宋体" w:cs="宋体" w:hint="eastAsia"/>
          <w:color w:val="000000"/>
          <w:sz w:val="24"/>
          <w:u w:val="single"/>
        </w:rPr>
        <w:t>12</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6</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8：00</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时到2019年</w:t>
      </w:r>
      <w:r>
        <w:rPr>
          <w:rFonts w:ascii="宋体" w:eastAsia="宋体" w:hAnsi="宋体" w:cs="宋体" w:hint="eastAsia"/>
          <w:color w:val="000000"/>
          <w:sz w:val="24"/>
          <w:u w:val="single"/>
        </w:rPr>
        <w:t>12</w:t>
      </w:r>
      <w:r>
        <w:rPr>
          <w:rFonts w:ascii="宋体" w:eastAsia="宋体" w:hAnsi="宋体" w:cs="宋体" w:hint="eastAsia"/>
          <w:color w:val="000000"/>
          <w:sz w:val="24"/>
        </w:rPr>
        <w:t xml:space="preserve">月 </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16</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日</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18:00</w:t>
      </w:r>
      <w:r>
        <w:rPr>
          <w:rFonts w:ascii="宋体" w:eastAsia="宋体" w:hAnsi="宋体" w:cs="宋体" w:hint="eastAsia"/>
          <w:color w:val="000000"/>
          <w:sz w:val="24"/>
          <w:u w:val="single"/>
        </w:rPr>
        <w:t xml:space="preserve">   </w:t>
      </w:r>
      <w:r>
        <w:rPr>
          <w:rFonts w:ascii="宋体" w:eastAsia="宋体" w:hAnsi="宋体" w:cs="宋体" w:hint="eastAsia"/>
          <w:color w:val="000000"/>
          <w:sz w:val="24"/>
        </w:rPr>
        <w:t>时（北京时间，法定节假日除外</w:t>
      </w:r>
      <w:r>
        <w:rPr>
          <w:rFonts w:ascii="宋体" w:eastAsia="宋体" w:hAnsi="宋体" w:cs="宋体" w:hint="eastAsia"/>
          <w:sz w:val="24"/>
        </w:rPr>
        <w:t>）在</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混凝土有限公司（原</w:t>
      </w:r>
      <w:proofErr w:type="gramStart"/>
      <w:r>
        <w:rPr>
          <w:rFonts w:ascii="宋体" w:eastAsia="宋体" w:hAnsi="宋体" w:cs="宋体" w:hint="eastAsia"/>
          <w:sz w:val="24"/>
        </w:rPr>
        <w:t>龙马潭区安宁</w:t>
      </w:r>
      <w:proofErr w:type="gramEnd"/>
      <w:r>
        <w:rPr>
          <w:rFonts w:ascii="宋体" w:eastAsia="宋体" w:hAnsi="宋体" w:cs="宋体" w:hint="eastAsia"/>
          <w:sz w:val="24"/>
        </w:rPr>
        <w:t>油库）综合部免费领取。（入库招标申请人资格不能转让）。</w:t>
      </w:r>
    </w:p>
    <w:p w:rsidR="002675ED" w:rsidRDefault="002675ED" w:rsidP="002675ED">
      <w:pPr>
        <w:spacing w:afterLines="50" w:after="156" w:line="420" w:lineRule="exact"/>
        <w:ind w:firstLineChars="200" w:firstLine="482"/>
        <w:rPr>
          <w:rFonts w:ascii="宋体" w:eastAsia="宋体" w:hAnsi="宋体" w:cs="宋体" w:hint="eastAsia"/>
          <w:b/>
          <w:color w:val="000000"/>
          <w:sz w:val="24"/>
        </w:rPr>
      </w:pPr>
      <w:r>
        <w:rPr>
          <w:rFonts w:ascii="宋体" w:eastAsia="宋体" w:hAnsi="宋体" w:cs="宋体" w:hint="eastAsia"/>
          <w:b/>
          <w:color w:val="000000"/>
          <w:sz w:val="24"/>
          <w:szCs w:val="28"/>
        </w:rPr>
        <w:t>六、</w:t>
      </w:r>
      <w:r>
        <w:rPr>
          <w:rFonts w:ascii="宋体" w:eastAsia="宋体" w:hAnsi="宋体" w:cs="宋体" w:hint="eastAsia"/>
          <w:b/>
          <w:color w:val="000000"/>
          <w:sz w:val="24"/>
        </w:rPr>
        <w:t>入库招标申请文件的递交：</w:t>
      </w:r>
    </w:p>
    <w:p w:rsidR="002675ED" w:rsidRDefault="002675ED" w:rsidP="002675ED">
      <w:pPr>
        <w:spacing w:afterLines="50" w:after="156" w:line="420" w:lineRule="exact"/>
        <w:ind w:firstLineChars="200" w:firstLine="480"/>
        <w:rPr>
          <w:rFonts w:ascii="宋体" w:eastAsia="宋体" w:hAnsi="宋体" w:cs="宋体" w:hint="eastAsia"/>
          <w:sz w:val="24"/>
        </w:rPr>
      </w:pPr>
      <w:r>
        <w:rPr>
          <w:rFonts w:ascii="宋体" w:eastAsia="宋体" w:hAnsi="宋体" w:cs="宋体" w:hint="eastAsia"/>
          <w:color w:val="000000"/>
          <w:sz w:val="24"/>
        </w:rPr>
        <w:t>入库招标申请文件递交的截止时间为2019年</w:t>
      </w:r>
      <w:r>
        <w:rPr>
          <w:rFonts w:ascii="宋体" w:eastAsia="宋体" w:hAnsi="宋体" w:cs="宋体" w:hint="eastAsia"/>
          <w:color w:val="000000"/>
          <w:sz w:val="24"/>
          <w:u w:val="single"/>
        </w:rPr>
        <w:t>12</w:t>
      </w:r>
      <w:r>
        <w:rPr>
          <w:rFonts w:ascii="宋体" w:eastAsia="宋体" w:hAnsi="宋体" w:cs="宋体" w:hint="eastAsia"/>
          <w:color w:val="000000"/>
          <w:sz w:val="24"/>
        </w:rPr>
        <w:t>月</w:t>
      </w:r>
      <w:r>
        <w:rPr>
          <w:rFonts w:ascii="宋体" w:eastAsia="宋体" w:hAnsi="宋体" w:cs="宋体" w:hint="eastAsia"/>
          <w:color w:val="000000"/>
          <w:sz w:val="24"/>
          <w:u w:val="single"/>
        </w:rPr>
        <w:t xml:space="preserve">   </w:t>
      </w:r>
      <w:r>
        <w:rPr>
          <w:rFonts w:ascii="宋体" w:eastAsia="宋体" w:hAnsi="宋体" w:cs="宋体" w:hint="eastAsia"/>
          <w:color w:val="000000"/>
          <w:sz w:val="24"/>
          <w:u w:val="single"/>
        </w:rPr>
        <w:t>23</w:t>
      </w:r>
      <w:bookmarkStart w:id="0" w:name="_GoBack"/>
      <w:bookmarkEnd w:id="0"/>
      <w:r>
        <w:rPr>
          <w:rFonts w:ascii="宋体" w:eastAsia="宋体" w:hAnsi="宋体" w:cs="宋体" w:hint="eastAsia"/>
          <w:color w:val="000000"/>
          <w:sz w:val="24"/>
          <w:u w:val="single"/>
        </w:rPr>
        <w:t xml:space="preserve"> </w:t>
      </w:r>
      <w:r>
        <w:rPr>
          <w:rFonts w:ascii="宋体" w:eastAsia="宋体" w:hAnsi="宋体" w:cs="宋体" w:hint="eastAsia"/>
          <w:color w:val="000000"/>
          <w:sz w:val="24"/>
        </w:rPr>
        <w:t>日9:00</w:t>
      </w:r>
      <w:r>
        <w:rPr>
          <w:rFonts w:ascii="宋体" w:eastAsia="宋体" w:hAnsi="宋体" w:cs="宋体" w:hint="eastAsia"/>
          <w:color w:val="000000"/>
          <w:sz w:val="24"/>
          <w:szCs w:val="28"/>
        </w:rPr>
        <w:t>（北京时间）；</w:t>
      </w:r>
      <w:r>
        <w:rPr>
          <w:rFonts w:ascii="宋体" w:eastAsia="宋体" w:hAnsi="宋体" w:cs="宋体" w:hint="eastAsia"/>
          <w:color w:val="000000"/>
          <w:sz w:val="24"/>
        </w:rPr>
        <w:t>入库招标申请文件递交的地点为</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r>
        <w:rPr>
          <w:rFonts w:ascii="宋体" w:eastAsia="宋体" w:hAnsi="宋体" w:cs="宋体" w:hint="eastAsia"/>
          <w:color w:val="000000"/>
          <w:sz w:val="24"/>
        </w:rPr>
        <w:t>1楼综合办公室。</w:t>
      </w:r>
      <w:r>
        <w:rPr>
          <w:rFonts w:ascii="宋体" w:eastAsia="宋体" w:hAnsi="宋体" w:cs="宋体" w:hint="eastAsia"/>
          <w:sz w:val="24"/>
        </w:rPr>
        <w:t>逾期送达超过30分钟的或者未送达指定的入库招标申请文件恕不接收。本次入库招标不接受邮寄的入库招标申请文件。</w:t>
      </w:r>
    </w:p>
    <w:p w:rsidR="002675ED" w:rsidRDefault="002675ED" w:rsidP="002675ED">
      <w:pPr>
        <w:numPr>
          <w:ilvl w:val="0"/>
          <w:numId w:val="2"/>
        </w:numPr>
        <w:spacing w:after="50" w:line="420" w:lineRule="exact"/>
        <w:ind w:firstLineChars="200" w:firstLine="482"/>
        <w:rPr>
          <w:rFonts w:ascii="宋体" w:eastAsia="宋体" w:hAnsi="宋体" w:cs="宋体" w:hint="eastAsia"/>
          <w:sz w:val="24"/>
        </w:rPr>
      </w:pPr>
      <w:r>
        <w:rPr>
          <w:rFonts w:ascii="宋体" w:eastAsia="宋体" w:hAnsi="宋体" w:cs="宋体" w:hint="eastAsia"/>
          <w:b/>
          <w:color w:val="000000"/>
          <w:sz w:val="24"/>
          <w:szCs w:val="28"/>
        </w:rPr>
        <w:t>开标地点和时间</w:t>
      </w:r>
      <w:r>
        <w:rPr>
          <w:rFonts w:ascii="宋体" w:eastAsia="宋体" w:hAnsi="宋体" w:cs="宋体" w:hint="eastAsia"/>
          <w:sz w:val="24"/>
        </w:rPr>
        <w:t>：</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r>
        <w:rPr>
          <w:rFonts w:ascii="宋体" w:eastAsia="宋体" w:hAnsi="宋体" w:cs="宋体" w:hint="eastAsia"/>
          <w:color w:val="000000"/>
          <w:sz w:val="24"/>
        </w:rPr>
        <w:t>2楼会议室，开标时间同递交入库招标申请文件的截止时间</w:t>
      </w:r>
      <w:r>
        <w:rPr>
          <w:rFonts w:ascii="宋体" w:eastAsia="宋体" w:hAnsi="宋体" w:cs="宋体" w:hint="eastAsia"/>
          <w:sz w:val="24"/>
        </w:rPr>
        <w:t>。</w:t>
      </w:r>
    </w:p>
    <w:p w:rsidR="002675ED" w:rsidRDefault="002675ED" w:rsidP="002675ED">
      <w:pPr>
        <w:numPr>
          <w:ilvl w:val="0"/>
          <w:numId w:val="2"/>
        </w:numPr>
        <w:spacing w:after="50" w:line="420" w:lineRule="exact"/>
        <w:ind w:firstLineChars="200" w:firstLine="482"/>
        <w:rPr>
          <w:rFonts w:ascii="宋体" w:eastAsia="宋体" w:hAnsi="宋体" w:cs="宋体" w:hint="eastAsia"/>
          <w:sz w:val="24"/>
        </w:rPr>
      </w:pPr>
      <w:r>
        <w:rPr>
          <w:rFonts w:ascii="宋体" w:eastAsia="宋体" w:hAnsi="宋体" w:cs="宋体" w:hint="eastAsia"/>
          <w:b/>
          <w:bCs/>
          <w:sz w:val="24"/>
        </w:rPr>
        <w:t>评标办法：最低价评标法</w:t>
      </w:r>
    </w:p>
    <w:p w:rsidR="002675ED" w:rsidRDefault="002675ED" w:rsidP="002675ED">
      <w:pPr>
        <w:spacing w:after="50" w:line="420" w:lineRule="exact"/>
        <w:ind w:firstLineChars="200" w:firstLine="482"/>
        <w:rPr>
          <w:rFonts w:ascii="宋体" w:eastAsia="宋体" w:hAnsi="宋体" w:cs="宋体"/>
          <w:sz w:val="24"/>
        </w:rPr>
      </w:pPr>
      <w:r>
        <w:rPr>
          <w:rFonts w:ascii="宋体" w:eastAsia="宋体" w:hAnsi="宋体" w:cs="宋体" w:hint="eastAsia"/>
          <w:b/>
          <w:bCs/>
          <w:sz w:val="24"/>
        </w:rPr>
        <w:t>九、投标保证金：</w:t>
      </w:r>
      <w:r>
        <w:rPr>
          <w:rFonts w:ascii="宋体" w:eastAsia="宋体" w:hAnsi="宋体" w:cs="宋体" w:hint="eastAsia"/>
          <w:sz w:val="24"/>
        </w:rPr>
        <w:t>5万元。开标截止时间前递交。入库供应单位，投标保证金自动转为履约保证金的一部分。</w:t>
      </w:r>
    </w:p>
    <w:p w:rsidR="002675ED" w:rsidRDefault="002675ED" w:rsidP="002675ED">
      <w:pPr>
        <w:spacing w:after="50" w:line="420" w:lineRule="exact"/>
        <w:ind w:firstLineChars="200" w:firstLine="480"/>
        <w:rPr>
          <w:rFonts w:ascii="宋体" w:eastAsia="宋体" w:hAnsi="宋体" w:cs="宋体" w:hint="eastAsia"/>
          <w:sz w:val="24"/>
        </w:rPr>
      </w:pPr>
      <w:r>
        <w:rPr>
          <w:rFonts w:ascii="宋体" w:eastAsia="宋体" w:hAnsi="宋体" w:cs="宋体" w:hint="eastAsia"/>
          <w:sz w:val="24"/>
        </w:rPr>
        <w:t xml:space="preserve">单位名称： </w:t>
      </w:r>
      <w:proofErr w:type="gramStart"/>
      <w:r>
        <w:rPr>
          <w:rFonts w:ascii="宋体" w:eastAsia="宋体" w:hAnsi="宋体" w:cs="宋体" w:hint="eastAsia"/>
          <w:sz w:val="24"/>
        </w:rPr>
        <w:t>泸州市叙兴</w:t>
      </w:r>
      <w:proofErr w:type="gramEnd"/>
      <w:r>
        <w:rPr>
          <w:rFonts w:ascii="宋体" w:eastAsia="宋体" w:hAnsi="宋体" w:cs="宋体" w:hint="eastAsia"/>
          <w:sz w:val="24"/>
        </w:rPr>
        <w:t>混凝土有限公司</w:t>
      </w:r>
    </w:p>
    <w:p w:rsidR="002675ED" w:rsidRDefault="002675ED" w:rsidP="002675ED">
      <w:pPr>
        <w:spacing w:after="50" w:line="420" w:lineRule="exact"/>
        <w:ind w:firstLineChars="200" w:firstLine="480"/>
        <w:rPr>
          <w:rFonts w:ascii="宋体" w:eastAsia="宋体" w:hAnsi="宋体" w:cs="宋体" w:hint="eastAsia"/>
          <w:sz w:val="24"/>
        </w:rPr>
      </w:pPr>
      <w:r>
        <w:rPr>
          <w:rFonts w:ascii="宋体" w:eastAsia="宋体" w:hAnsi="宋体" w:cs="宋体" w:hint="eastAsia"/>
          <w:sz w:val="24"/>
        </w:rPr>
        <w:t>开 户 行： 泸州市商业银行股份有限公司营业部</w:t>
      </w:r>
    </w:p>
    <w:p w:rsidR="002675ED" w:rsidRDefault="002675ED" w:rsidP="002675ED">
      <w:pPr>
        <w:spacing w:after="50" w:line="420" w:lineRule="exact"/>
        <w:ind w:firstLineChars="200" w:firstLine="480"/>
        <w:rPr>
          <w:rFonts w:ascii="宋体" w:eastAsia="宋体" w:hAnsi="宋体" w:cs="宋体" w:hint="eastAsia"/>
          <w:sz w:val="24"/>
        </w:rPr>
      </w:pPr>
      <w:proofErr w:type="gramStart"/>
      <w:r>
        <w:rPr>
          <w:rFonts w:ascii="宋体" w:eastAsia="宋体" w:hAnsi="宋体" w:cs="宋体" w:hint="eastAsia"/>
          <w:sz w:val="24"/>
        </w:rPr>
        <w:t>账</w:t>
      </w:r>
      <w:proofErr w:type="gramEnd"/>
      <w:r>
        <w:rPr>
          <w:rFonts w:ascii="宋体" w:eastAsia="宋体" w:hAnsi="宋体" w:cs="宋体" w:hint="eastAsia"/>
          <w:sz w:val="24"/>
        </w:rPr>
        <w:t xml:space="preserve">    号：9200 0005 0747 9045</w:t>
      </w:r>
    </w:p>
    <w:p w:rsidR="002675ED" w:rsidRDefault="002675ED" w:rsidP="002675ED">
      <w:pPr>
        <w:pStyle w:val="a7"/>
        <w:spacing w:line="420" w:lineRule="exact"/>
        <w:ind w:firstLine="482"/>
        <w:rPr>
          <w:rFonts w:ascii="宋体" w:hAnsi="宋体" w:cs="宋体" w:hint="eastAsia"/>
          <w:bCs/>
          <w:color w:val="000000"/>
          <w:sz w:val="24"/>
        </w:rPr>
      </w:pPr>
      <w:r>
        <w:rPr>
          <w:rFonts w:ascii="宋体" w:hAnsi="宋体" w:cs="宋体" w:hint="eastAsia"/>
          <w:b/>
          <w:color w:val="000000"/>
          <w:sz w:val="24"/>
        </w:rPr>
        <w:t>十、发布公告的媒介：</w:t>
      </w:r>
      <w:r>
        <w:rPr>
          <w:rFonts w:ascii="宋体" w:hAnsi="宋体" w:cs="宋体" w:hint="eastAsia"/>
          <w:bCs/>
          <w:color w:val="000000"/>
          <w:sz w:val="24"/>
        </w:rPr>
        <w:t>本次入库招标公告在兴</w:t>
      </w:r>
      <w:proofErr w:type="gramStart"/>
      <w:r>
        <w:rPr>
          <w:rFonts w:ascii="宋体" w:hAnsi="宋体" w:cs="宋体" w:hint="eastAsia"/>
          <w:bCs/>
          <w:color w:val="000000"/>
          <w:sz w:val="24"/>
        </w:rPr>
        <w:t>泸</w:t>
      </w:r>
      <w:proofErr w:type="gramEnd"/>
      <w:r>
        <w:rPr>
          <w:rFonts w:ascii="宋体" w:hAnsi="宋体" w:cs="宋体" w:hint="eastAsia"/>
          <w:bCs/>
          <w:color w:val="000000"/>
          <w:sz w:val="24"/>
        </w:rPr>
        <w:t>集团官方网站上发布。</w:t>
      </w:r>
    </w:p>
    <w:p w:rsidR="002675ED" w:rsidRDefault="002675ED" w:rsidP="002675ED">
      <w:pPr>
        <w:pStyle w:val="a7"/>
        <w:spacing w:line="420" w:lineRule="exact"/>
        <w:ind w:firstLine="482"/>
        <w:rPr>
          <w:rFonts w:ascii="宋体" w:hAnsi="宋体" w:cs="宋体" w:hint="eastAsia"/>
          <w:b/>
          <w:color w:val="000000"/>
          <w:sz w:val="24"/>
        </w:rPr>
      </w:pPr>
      <w:r>
        <w:rPr>
          <w:rFonts w:ascii="宋体" w:hAnsi="宋体" w:cs="宋体" w:hint="eastAsia"/>
          <w:b/>
          <w:color w:val="000000"/>
          <w:sz w:val="24"/>
        </w:rPr>
        <w:t>十一、联系方式</w:t>
      </w:r>
    </w:p>
    <w:p w:rsidR="002675ED" w:rsidRDefault="002675ED" w:rsidP="002675ED">
      <w:pPr>
        <w:pStyle w:val="a7"/>
        <w:spacing w:line="420" w:lineRule="exact"/>
        <w:ind w:firstLineChars="396" w:firstLine="950"/>
        <w:rPr>
          <w:rFonts w:ascii="宋体" w:hAnsi="宋体" w:cs="宋体" w:hint="eastAsia"/>
          <w:color w:val="000000"/>
          <w:sz w:val="24"/>
        </w:rPr>
      </w:pPr>
      <w:r>
        <w:rPr>
          <w:rFonts w:ascii="宋体" w:hAnsi="宋体" w:cs="宋体" w:hint="eastAsia"/>
          <w:bCs/>
          <w:color w:val="000000"/>
          <w:sz w:val="24"/>
        </w:rPr>
        <w:t>比 选 人：</w:t>
      </w:r>
      <w:proofErr w:type="gramStart"/>
      <w:r>
        <w:rPr>
          <w:rFonts w:ascii="宋体" w:hAnsi="宋体" w:cs="宋体" w:hint="eastAsia"/>
          <w:color w:val="000000"/>
          <w:sz w:val="24"/>
        </w:rPr>
        <w:t>泸州市叙兴</w:t>
      </w:r>
      <w:proofErr w:type="gramEnd"/>
      <w:r>
        <w:rPr>
          <w:rFonts w:ascii="宋体" w:hAnsi="宋体" w:cs="宋体" w:hint="eastAsia"/>
          <w:color w:val="000000"/>
          <w:sz w:val="24"/>
        </w:rPr>
        <w:t>混凝土有限公司</w:t>
      </w:r>
    </w:p>
    <w:p w:rsidR="002675ED" w:rsidRDefault="002675ED" w:rsidP="002675ED">
      <w:pPr>
        <w:pStyle w:val="a7"/>
        <w:spacing w:line="420" w:lineRule="exact"/>
        <w:ind w:firstLineChars="396" w:firstLine="950"/>
        <w:rPr>
          <w:rFonts w:ascii="宋体" w:hAnsi="宋体" w:cs="宋体"/>
          <w:color w:val="000000"/>
          <w:sz w:val="24"/>
        </w:rPr>
      </w:pPr>
      <w:r>
        <w:rPr>
          <w:rFonts w:ascii="宋体" w:hAnsi="宋体" w:cs="宋体" w:hint="eastAsia"/>
          <w:bCs/>
          <w:color w:val="000000"/>
          <w:sz w:val="24"/>
        </w:rPr>
        <w:t>地    址：</w:t>
      </w:r>
      <w:r>
        <w:rPr>
          <w:rFonts w:ascii="宋体" w:hAnsi="宋体" w:cs="宋体" w:hint="eastAsia"/>
          <w:color w:val="000000"/>
          <w:sz w:val="24"/>
        </w:rPr>
        <w:t>泸州市龙马</w:t>
      </w:r>
      <w:proofErr w:type="gramStart"/>
      <w:r>
        <w:rPr>
          <w:rFonts w:ascii="宋体" w:hAnsi="宋体" w:cs="宋体" w:hint="eastAsia"/>
          <w:color w:val="000000"/>
          <w:sz w:val="24"/>
        </w:rPr>
        <w:t>潭区仓隆街</w:t>
      </w:r>
      <w:proofErr w:type="gramEnd"/>
      <w:r>
        <w:rPr>
          <w:rFonts w:ascii="宋体" w:hAnsi="宋体" w:cs="宋体" w:hint="eastAsia"/>
          <w:sz w:val="24"/>
        </w:rPr>
        <w:t>（原</w:t>
      </w:r>
      <w:proofErr w:type="gramStart"/>
      <w:r>
        <w:rPr>
          <w:rFonts w:ascii="宋体" w:hAnsi="宋体" w:cs="宋体" w:hint="eastAsia"/>
          <w:sz w:val="24"/>
        </w:rPr>
        <w:t>龙马潭区安宁</w:t>
      </w:r>
      <w:proofErr w:type="gramEnd"/>
      <w:r>
        <w:rPr>
          <w:rFonts w:ascii="宋体" w:hAnsi="宋体" w:cs="宋体" w:hint="eastAsia"/>
          <w:sz w:val="24"/>
        </w:rPr>
        <w:t>油库）</w:t>
      </w:r>
    </w:p>
    <w:p w:rsidR="002675ED" w:rsidRDefault="002675ED" w:rsidP="002675ED">
      <w:pPr>
        <w:pStyle w:val="a7"/>
        <w:spacing w:line="420" w:lineRule="exact"/>
        <w:ind w:firstLineChars="382" w:firstLine="917"/>
        <w:rPr>
          <w:rFonts w:ascii="宋体" w:hAnsi="宋体" w:cs="宋体"/>
          <w:color w:val="000000"/>
          <w:sz w:val="24"/>
          <w:u w:val="single"/>
        </w:rPr>
      </w:pPr>
      <w:r>
        <w:rPr>
          <w:rFonts w:ascii="宋体" w:hAnsi="宋体" w:cs="宋体" w:hint="eastAsia"/>
          <w:color w:val="000000"/>
          <w:sz w:val="24"/>
        </w:rPr>
        <w:t>联 系 人：</w:t>
      </w:r>
      <w:r>
        <w:rPr>
          <w:rFonts w:ascii="宋体" w:hAnsi="宋体" w:cs="宋体" w:hint="eastAsia"/>
          <w:color w:val="000000"/>
          <w:sz w:val="24"/>
          <w:u w:val="single"/>
        </w:rPr>
        <w:t xml:space="preserve">   向明星    </w:t>
      </w:r>
    </w:p>
    <w:p w:rsidR="002675ED" w:rsidRDefault="002675ED" w:rsidP="002675ED">
      <w:pPr>
        <w:pStyle w:val="a7"/>
        <w:spacing w:line="420" w:lineRule="exact"/>
        <w:ind w:firstLineChars="382" w:firstLine="917"/>
        <w:rPr>
          <w:rFonts w:ascii="宋体" w:hAnsi="宋体" w:cs="宋体" w:hint="eastAsia"/>
          <w:color w:val="000000"/>
          <w:sz w:val="24"/>
        </w:rPr>
      </w:pPr>
      <w:r>
        <w:rPr>
          <w:rFonts w:ascii="宋体" w:hAnsi="宋体" w:cs="宋体" w:hint="eastAsia"/>
          <w:color w:val="000000"/>
          <w:sz w:val="24"/>
        </w:rPr>
        <w:t>联系电话：</w:t>
      </w:r>
      <w:r>
        <w:rPr>
          <w:rFonts w:ascii="宋体" w:hAnsi="宋体" w:cs="宋体" w:hint="eastAsia"/>
          <w:color w:val="000000"/>
          <w:sz w:val="24"/>
          <w:u w:val="single"/>
        </w:rPr>
        <w:t xml:space="preserve">  18283839110 </w:t>
      </w:r>
    </w:p>
    <w:p w:rsidR="002675ED" w:rsidRPr="002B333C" w:rsidRDefault="002675ED" w:rsidP="002675ED">
      <w:pPr>
        <w:spacing w:line="420" w:lineRule="exact"/>
        <w:ind w:rightChars="200" w:right="640" w:firstLineChars="200" w:firstLine="480"/>
        <w:rPr>
          <w:rFonts w:ascii="宋体" w:eastAsia="宋体" w:hAnsi="宋体" w:cs="宋体" w:hint="eastAsia"/>
          <w:color w:val="000000"/>
          <w:sz w:val="24"/>
          <w:szCs w:val="28"/>
        </w:rPr>
      </w:pPr>
    </w:p>
    <w:p w:rsidR="002675ED" w:rsidRDefault="002675ED" w:rsidP="002675ED">
      <w:pPr>
        <w:pStyle w:val="a6"/>
        <w:spacing w:after="50" w:afterAutospacing="0" w:line="420" w:lineRule="exact"/>
        <w:ind w:firstLineChars="2350" w:firstLine="5640"/>
        <w:rPr>
          <w:rFonts w:cs="宋体" w:hint="eastAsia"/>
          <w:color w:val="000000"/>
          <w:sz w:val="24"/>
          <w:szCs w:val="24"/>
        </w:rPr>
      </w:pPr>
      <w:r>
        <w:rPr>
          <w:rFonts w:cs="宋体" w:hint="eastAsia"/>
          <w:color w:val="000000"/>
          <w:sz w:val="24"/>
          <w:szCs w:val="24"/>
        </w:rPr>
        <w:t>2019年12月</w:t>
      </w:r>
      <w:r>
        <w:rPr>
          <w:rFonts w:cs="宋体" w:hint="eastAsia"/>
          <w:color w:val="000000"/>
          <w:sz w:val="24"/>
          <w:szCs w:val="24"/>
        </w:rPr>
        <w:t>6</w:t>
      </w:r>
      <w:r>
        <w:rPr>
          <w:rFonts w:cs="宋体" w:hint="eastAsia"/>
          <w:color w:val="000000"/>
          <w:sz w:val="24"/>
          <w:szCs w:val="24"/>
        </w:rPr>
        <w:t>日</w:t>
      </w:r>
    </w:p>
    <w:p w:rsidR="002675ED" w:rsidRDefault="002675ED" w:rsidP="002675ED">
      <w:pPr>
        <w:adjustRightInd w:val="0"/>
        <w:snapToGrid w:val="0"/>
        <w:spacing w:line="360" w:lineRule="auto"/>
        <w:ind w:firstLineChars="200" w:firstLine="482"/>
        <w:rPr>
          <w:rFonts w:ascii="宋体" w:eastAsia="宋体" w:hAnsi="宋体" w:cs="宋体" w:hint="eastAsia"/>
          <w:b/>
          <w:bCs/>
          <w:sz w:val="24"/>
        </w:rPr>
      </w:pPr>
    </w:p>
    <w:p w:rsidR="00A77018" w:rsidRPr="002675ED" w:rsidRDefault="00A77018"/>
    <w:sectPr w:rsidR="00A77018" w:rsidRPr="002675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2D25" w:rsidRDefault="00942D25" w:rsidP="002675ED">
      <w:r>
        <w:separator/>
      </w:r>
    </w:p>
  </w:endnote>
  <w:endnote w:type="continuationSeparator" w:id="0">
    <w:p w:rsidR="00942D25" w:rsidRDefault="00942D25" w:rsidP="002675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2D25" w:rsidRDefault="00942D25" w:rsidP="002675ED">
      <w:r>
        <w:separator/>
      </w:r>
    </w:p>
  </w:footnote>
  <w:footnote w:type="continuationSeparator" w:id="0">
    <w:p w:rsidR="00942D25" w:rsidRDefault="00942D25" w:rsidP="002675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D87C61"/>
    <w:multiLevelType w:val="singleLevel"/>
    <w:tmpl w:val="3BD87C61"/>
    <w:lvl w:ilvl="0">
      <w:start w:val="1"/>
      <w:numFmt w:val="chineseCounting"/>
      <w:suff w:val="nothing"/>
      <w:lvlText w:val="%1、"/>
      <w:lvlJc w:val="left"/>
      <w:rPr>
        <w:rFonts w:hint="eastAsia"/>
      </w:rPr>
    </w:lvl>
  </w:abstractNum>
  <w:abstractNum w:abstractNumId="1">
    <w:nsid w:val="3FFDB879"/>
    <w:multiLevelType w:val="singleLevel"/>
    <w:tmpl w:val="3FFDB879"/>
    <w:lvl w:ilvl="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EE2"/>
    <w:rsid w:val="002675ED"/>
    <w:rsid w:val="00942D25"/>
    <w:rsid w:val="00A77018"/>
    <w:rsid w:val="00CD5E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5ED"/>
    <w:pPr>
      <w:widowControl w:val="0"/>
      <w:jc w:val="both"/>
    </w:pPr>
    <w:rPr>
      <w:rFonts w:ascii="Calibri" w:eastAsia="仿宋_GB2312" w:hAnsi="Calibri" w:cs="Times New Roman"/>
      <w:sz w:val="32"/>
      <w:szCs w:val="24"/>
    </w:rPr>
  </w:style>
  <w:style w:type="paragraph" w:styleId="2">
    <w:name w:val="heading 2"/>
    <w:basedOn w:val="a"/>
    <w:next w:val="a"/>
    <w:link w:val="2Char"/>
    <w:qFormat/>
    <w:rsid w:val="002675ED"/>
    <w:pPr>
      <w:keepNext/>
      <w:keepLines/>
      <w:spacing w:before="260" w:after="260" w:line="500" w:lineRule="exact"/>
      <w:outlineLvl w:val="1"/>
    </w:pPr>
    <w:rPr>
      <w:rFonts w:ascii="Arial" w:eastAsia="黑体"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75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675ED"/>
    <w:rPr>
      <w:sz w:val="18"/>
      <w:szCs w:val="18"/>
    </w:rPr>
  </w:style>
  <w:style w:type="paragraph" w:styleId="a4">
    <w:name w:val="footer"/>
    <w:basedOn w:val="a"/>
    <w:link w:val="Char0"/>
    <w:uiPriority w:val="99"/>
    <w:unhideWhenUsed/>
    <w:rsid w:val="002675ED"/>
    <w:pPr>
      <w:tabs>
        <w:tab w:val="center" w:pos="4153"/>
        <w:tab w:val="right" w:pos="8306"/>
      </w:tabs>
      <w:snapToGrid w:val="0"/>
      <w:jc w:val="left"/>
    </w:pPr>
    <w:rPr>
      <w:sz w:val="18"/>
      <w:szCs w:val="18"/>
    </w:rPr>
  </w:style>
  <w:style w:type="character" w:customStyle="1" w:styleId="Char0">
    <w:name w:val="页脚 Char"/>
    <w:basedOn w:val="a0"/>
    <w:link w:val="a4"/>
    <w:uiPriority w:val="99"/>
    <w:rsid w:val="002675ED"/>
    <w:rPr>
      <w:sz w:val="18"/>
      <w:szCs w:val="18"/>
    </w:rPr>
  </w:style>
  <w:style w:type="character" w:customStyle="1" w:styleId="2Char">
    <w:name w:val="标题 2 Char"/>
    <w:basedOn w:val="a0"/>
    <w:link w:val="2"/>
    <w:rsid w:val="002675ED"/>
    <w:rPr>
      <w:rFonts w:ascii="Arial" w:eastAsia="黑体" w:hAnsi="Arial" w:cs="Times New Roman"/>
      <w:b/>
      <w:sz w:val="28"/>
      <w:szCs w:val="20"/>
    </w:rPr>
  </w:style>
  <w:style w:type="character" w:customStyle="1" w:styleId="Char1">
    <w:name w:val="正文缩进 Char"/>
    <w:link w:val="a5"/>
    <w:rsid w:val="002675ED"/>
    <w:rPr>
      <w:rFonts w:eastAsia="宋体"/>
    </w:rPr>
  </w:style>
  <w:style w:type="paragraph" w:styleId="a5">
    <w:name w:val="Normal Indent"/>
    <w:basedOn w:val="a"/>
    <w:link w:val="Char1"/>
    <w:rsid w:val="002675ED"/>
    <w:pPr>
      <w:ind w:firstLine="420"/>
    </w:pPr>
    <w:rPr>
      <w:rFonts w:asciiTheme="minorHAnsi" w:eastAsia="宋体" w:hAnsiTheme="minorHAnsi" w:cstheme="minorBidi"/>
      <w:sz w:val="21"/>
      <w:szCs w:val="22"/>
    </w:rPr>
  </w:style>
  <w:style w:type="paragraph" w:styleId="a6">
    <w:name w:val="Normal (Web)"/>
    <w:basedOn w:val="a"/>
    <w:rsid w:val="002675ED"/>
    <w:pPr>
      <w:widowControl/>
      <w:spacing w:before="100" w:beforeAutospacing="1" w:after="100" w:afterAutospacing="1"/>
      <w:jc w:val="left"/>
    </w:pPr>
    <w:rPr>
      <w:rFonts w:ascii="宋体" w:eastAsia="宋体" w:hAnsi="宋体"/>
      <w:kern w:val="0"/>
      <w:sz w:val="18"/>
      <w:szCs w:val="18"/>
    </w:rPr>
  </w:style>
  <w:style w:type="paragraph" w:customStyle="1" w:styleId="a7">
    <w:name w:val="正文首行缩进两字符"/>
    <w:basedOn w:val="a"/>
    <w:rsid w:val="002675ED"/>
    <w:pPr>
      <w:spacing w:line="360" w:lineRule="auto"/>
      <w:ind w:firstLineChars="200" w:firstLine="200"/>
    </w:pPr>
    <w:rPr>
      <w:rFonts w:eastAsia="宋体"/>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5ED"/>
    <w:pPr>
      <w:widowControl w:val="0"/>
      <w:jc w:val="both"/>
    </w:pPr>
    <w:rPr>
      <w:rFonts w:ascii="Calibri" w:eastAsia="仿宋_GB2312" w:hAnsi="Calibri" w:cs="Times New Roman"/>
      <w:sz w:val="32"/>
      <w:szCs w:val="24"/>
    </w:rPr>
  </w:style>
  <w:style w:type="paragraph" w:styleId="2">
    <w:name w:val="heading 2"/>
    <w:basedOn w:val="a"/>
    <w:next w:val="a"/>
    <w:link w:val="2Char"/>
    <w:qFormat/>
    <w:rsid w:val="002675ED"/>
    <w:pPr>
      <w:keepNext/>
      <w:keepLines/>
      <w:spacing w:before="260" w:after="260" w:line="500" w:lineRule="exact"/>
      <w:outlineLvl w:val="1"/>
    </w:pPr>
    <w:rPr>
      <w:rFonts w:ascii="Arial" w:eastAsia="黑体"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75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675ED"/>
    <w:rPr>
      <w:sz w:val="18"/>
      <w:szCs w:val="18"/>
    </w:rPr>
  </w:style>
  <w:style w:type="paragraph" w:styleId="a4">
    <w:name w:val="footer"/>
    <w:basedOn w:val="a"/>
    <w:link w:val="Char0"/>
    <w:uiPriority w:val="99"/>
    <w:unhideWhenUsed/>
    <w:rsid w:val="002675ED"/>
    <w:pPr>
      <w:tabs>
        <w:tab w:val="center" w:pos="4153"/>
        <w:tab w:val="right" w:pos="8306"/>
      </w:tabs>
      <w:snapToGrid w:val="0"/>
      <w:jc w:val="left"/>
    </w:pPr>
    <w:rPr>
      <w:sz w:val="18"/>
      <w:szCs w:val="18"/>
    </w:rPr>
  </w:style>
  <w:style w:type="character" w:customStyle="1" w:styleId="Char0">
    <w:name w:val="页脚 Char"/>
    <w:basedOn w:val="a0"/>
    <w:link w:val="a4"/>
    <w:uiPriority w:val="99"/>
    <w:rsid w:val="002675ED"/>
    <w:rPr>
      <w:sz w:val="18"/>
      <w:szCs w:val="18"/>
    </w:rPr>
  </w:style>
  <w:style w:type="character" w:customStyle="1" w:styleId="2Char">
    <w:name w:val="标题 2 Char"/>
    <w:basedOn w:val="a0"/>
    <w:link w:val="2"/>
    <w:rsid w:val="002675ED"/>
    <w:rPr>
      <w:rFonts w:ascii="Arial" w:eastAsia="黑体" w:hAnsi="Arial" w:cs="Times New Roman"/>
      <w:b/>
      <w:sz w:val="28"/>
      <w:szCs w:val="20"/>
    </w:rPr>
  </w:style>
  <w:style w:type="character" w:customStyle="1" w:styleId="Char1">
    <w:name w:val="正文缩进 Char"/>
    <w:link w:val="a5"/>
    <w:rsid w:val="002675ED"/>
    <w:rPr>
      <w:rFonts w:eastAsia="宋体"/>
    </w:rPr>
  </w:style>
  <w:style w:type="paragraph" w:styleId="a5">
    <w:name w:val="Normal Indent"/>
    <w:basedOn w:val="a"/>
    <w:link w:val="Char1"/>
    <w:rsid w:val="002675ED"/>
    <w:pPr>
      <w:ind w:firstLine="420"/>
    </w:pPr>
    <w:rPr>
      <w:rFonts w:asciiTheme="minorHAnsi" w:eastAsia="宋体" w:hAnsiTheme="minorHAnsi" w:cstheme="minorBidi"/>
      <w:sz w:val="21"/>
      <w:szCs w:val="22"/>
    </w:rPr>
  </w:style>
  <w:style w:type="paragraph" w:styleId="a6">
    <w:name w:val="Normal (Web)"/>
    <w:basedOn w:val="a"/>
    <w:rsid w:val="002675ED"/>
    <w:pPr>
      <w:widowControl/>
      <w:spacing w:before="100" w:beforeAutospacing="1" w:after="100" w:afterAutospacing="1"/>
      <w:jc w:val="left"/>
    </w:pPr>
    <w:rPr>
      <w:rFonts w:ascii="宋体" w:eastAsia="宋体" w:hAnsi="宋体"/>
      <w:kern w:val="0"/>
      <w:sz w:val="18"/>
      <w:szCs w:val="18"/>
    </w:rPr>
  </w:style>
  <w:style w:type="paragraph" w:customStyle="1" w:styleId="a7">
    <w:name w:val="正文首行缩进两字符"/>
    <w:basedOn w:val="a"/>
    <w:rsid w:val="002675ED"/>
    <w:pPr>
      <w:spacing w:line="360" w:lineRule="auto"/>
      <w:ind w:firstLineChars="200" w:firstLine="200"/>
    </w:pPr>
    <w:rPr>
      <w:rFonts w:eastAsia="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193</Words>
  <Characters>1101</Characters>
  <Application>Microsoft Office Word</Application>
  <DocSecurity>0</DocSecurity>
  <Lines>9</Lines>
  <Paragraphs>2</Paragraphs>
  <ScaleCrop>false</ScaleCrop>
  <Company/>
  <LinksUpToDate>false</LinksUpToDate>
  <CharactersWithSpaces>1292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dc:creator>
  <cp:keywords/>
  <dc:description/>
  <cp:lastModifiedBy>IG</cp:lastModifiedBy>
  <cp:revision>2</cp:revision>
  <dcterms:created xsi:type="dcterms:W3CDTF">2019-12-06T07:34:00Z</dcterms:created>
  <dcterms:modified xsi:type="dcterms:W3CDTF">2019-12-06T07:37:00Z</dcterms:modified>
</cp:coreProperties>
</file>