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198" w:firstLineChars="62"/>
        <w:jc w:val="lef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firstLine="272" w:firstLineChars="62"/>
        <w:jc w:val="center"/>
        <w:textAlignment w:val="auto"/>
        <w:rPr>
          <w:rFonts w:hint="eastAsia" w:ascii="方正小标宋简体" w:hAnsi="仿宋" w:eastAsia="方正小标宋简体"/>
          <w:sz w:val="44"/>
          <w:szCs w:val="44"/>
          <w:lang w:eastAsia="zh-CN"/>
        </w:rPr>
      </w:pPr>
      <w:r>
        <w:rPr>
          <w:rFonts w:hint="eastAsia" w:ascii="方正小标宋简体" w:hAnsi="仿宋" w:eastAsia="方正小标宋简体"/>
          <w:sz w:val="44"/>
          <w:szCs w:val="44"/>
        </w:rPr>
        <w:t>泸州市兴泸投资集团有限公司202</w:t>
      </w:r>
      <w:r>
        <w:rPr>
          <w:rFonts w:hint="eastAsia" w:ascii="方正小标宋简体" w:hAnsi="仿宋" w:eastAsia="方正小标宋简体"/>
          <w:sz w:val="44"/>
          <w:szCs w:val="44"/>
          <w:lang w:val="en-US" w:eastAsia="zh-CN"/>
        </w:rPr>
        <w:t>4</w:t>
      </w:r>
      <w:r>
        <w:rPr>
          <w:rFonts w:hint="eastAsia" w:ascii="方正小标宋简体" w:hAnsi="仿宋" w:eastAsia="方正小标宋简体"/>
          <w:sz w:val="44"/>
          <w:szCs w:val="44"/>
        </w:rPr>
        <w:t>年</w:t>
      </w:r>
      <w:r>
        <w:rPr>
          <w:rFonts w:hint="eastAsia" w:ascii="方正小标宋简体" w:hAnsi="仿宋" w:eastAsia="方正小标宋简体"/>
          <w:sz w:val="44"/>
          <w:szCs w:val="44"/>
          <w:lang w:val="en-US" w:eastAsia="zh-CN"/>
        </w:rPr>
        <w:t>第二次</w:t>
      </w:r>
    </w:p>
    <w:p>
      <w:pPr>
        <w:keepNext w:val="0"/>
        <w:keepLines w:val="0"/>
        <w:pageBreakBefore w:val="0"/>
        <w:widowControl w:val="0"/>
        <w:kinsoku/>
        <w:wordWrap/>
        <w:overflowPunct/>
        <w:topLinePunct w:val="0"/>
        <w:autoSpaceDE/>
        <w:autoSpaceDN/>
        <w:bidi w:val="0"/>
        <w:adjustRightInd/>
        <w:snapToGrid/>
        <w:spacing w:line="580" w:lineRule="exact"/>
        <w:ind w:firstLine="272" w:firstLineChars="62"/>
        <w:jc w:val="center"/>
        <w:textAlignment w:val="auto"/>
        <w:rPr>
          <w:rFonts w:hint="eastAsia" w:ascii="方正小标宋简体" w:hAnsi="仿宋" w:eastAsia="方正小标宋简体"/>
          <w:sz w:val="44"/>
          <w:szCs w:val="44"/>
          <w:lang w:eastAsia="zh-CN"/>
        </w:rPr>
      </w:pPr>
      <w:r>
        <w:rPr>
          <w:rFonts w:hint="eastAsia" w:ascii="方正小标宋简体" w:hAnsi="仿宋" w:eastAsia="方正小标宋简体"/>
          <w:sz w:val="44"/>
          <w:szCs w:val="44"/>
          <w:lang w:eastAsia="zh-CN"/>
        </w:rPr>
        <w:t>公开</w:t>
      </w:r>
      <w:r>
        <w:rPr>
          <w:rFonts w:hint="eastAsia" w:ascii="方正小标宋简体" w:hAnsi="仿宋" w:eastAsia="方正小标宋简体"/>
          <w:sz w:val="44"/>
          <w:szCs w:val="44"/>
        </w:rPr>
        <w:t>招聘岗位</w:t>
      </w:r>
      <w:r>
        <w:rPr>
          <w:rFonts w:hint="eastAsia" w:ascii="方正小标宋简体" w:hAnsi="仿宋" w:eastAsia="方正小标宋简体"/>
          <w:sz w:val="44"/>
          <w:szCs w:val="44"/>
          <w:lang w:eastAsia="zh-CN"/>
        </w:rPr>
        <w:t>信息表</w:t>
      </w:r>
    </w:p>
    <w:tbl>
      <w:tblPr>
        <w:tblStyle w:val="8"/>
        <w:tblpPr w:leftFromText="180" w:rightFromText="180" w:vertAnchor="text" w:horzAnchor="margin" w:tblpXSpec="center" w:tblpY="102"/>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406"/>
        <w:gridCol w:w="844"/>
        <w:gridCol w:w="5531"/>
        <w:gridCol w:w="5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88"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lang w:eastAsia="zh-CN"/>
              </w:rPr>
            </w:pPr>
            <w:r>
              <w:rPr>
                <w:rFonts w:hint="eastAsia" w:ascii="仿宋_GB2312" w:hAnsi="仿宋_GB2312" w:eastAsia="仿宋_GB2312" w:cs="仿宋_GB2312"/>
                <w:b/>
                <w:bCs/>
                <w:color w:val="auto"/>
                <w:kern w:val="0"/>
                <w:sz w:val="26"/>
                <w:szCs w:val="26"/>
                <w:lang w:eastAsia="zh-CN"/>
              </w:rPr>
              <w:t>岗位</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lang w:eastAsia="zh-CN"/>
              </w:rPr>
            </w:pPr>
            <w:r>
              <w:rPr>
                <w:rFonts w:hint="eastAsia" w:ascii="仿宋_GB2312" w:hAnsi="仿宋_GB2312" w:eastAsia="仿宋_GB2312" w:cs="仿宋_GB2312"/>
                <w:b/>
                <w:bCs/>
                <w:color w:val="auto"/>
                <w:kern w:val="0"/>
                <w:sz w:val="26"/>
                <w:szCs w:val="26"/>
                <w:lang w:eastAsia="zh-CN"/>
              </w:rPr>
              <w:t>编号</w:t>
            </w:r>
          </w:p>
        </w:tc>
        <w:tc>
          <w:tcPr>
            <w:tcW w:w="1406"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rPr>
            </w:pPr>
            <w:r>
              <w:rPr>
                <w:rFonts w:hint="eastAsia" w:ascii="仿宋_GB2312" w:hAnsi="仿宋_GB2312" w:eastAsia="仿宋_GB2312" w:cs="仿宋_GB2312"/>
                <w:b/>
                <w:bCs/>
                <w:color w:val="auto"/>
                <w:kern w:val="0"/>
                <w:sz w:val="26"/>
                <w:szCs w:val="26"/>
              </w:rPr>
              <w:t>岗位</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lang w:eastAsia="zh-CN"/>
              </w:rPr>
            </w:pPr>
            <w:r>
              <w:rPr>
                <w:rFonts w:hint="eastAsia" w:ascii="仿宋_GB2312" w:hAnsi="仿宋_GB2312" w:eastAsia="仿宋_GB2312" w:cs="仿宋_GB2312"/>
                <w:b/>
                <w:bCs/>
                <w:color w:val="auto"/>
                <w:kern w:val="0"/>
                <w:sz w:val="26"/>
                <w:szCs w:val="26"/>
                <w:lang w:eastAsia="zh-CN"/>
              </w:rPr>
              <w:t>名称</w:t>
            </w:r>
          </w:p>
        </w:tc>
        <w:tc>
          <w:tcPr>
            <w:tcW w:w="844"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rPr>
            </w:pPr>
            <w:r>
              <w:rPr>
                <w:rFonts w:hint="eastAsia" w:ascii="仿宋_GB2312" w:hAnsi="仿宋_GB2312" w:eastAsia="仿宋_GB2312" w:cs="仿宋_GB2312"/>
                <w:b/>
                <w:bCs/>
                <w:color w:val="auto"/>
                <w:kern w:val="0"/>
                <w:sz w:val="26"/>
                <w:szCs w:val="26"/>
                <w:lang w:eastAsia="zh-CN"/>
              </w:rPr>
              <w:t>招聘</w:t>
            </w:r>
            <w:r>
              <w:rPr>
                <w:rFonts w:hint="eastAsia" w:ascii="仿宋_GB2312" w:hAnsi="仿宋_GB2312" w:eastAsia="仿宋_GB2312" w:cs="仿宋_GB2312"/>
                <w:b/>
                <w:bCs/>
                <w:color w:val="auto"/>
                <w:kern w:val="0"/>
                <w:sz w:val="26"/>
                <w:szCs w:val="26"/>
              </w:rPr>
              <w:t>人数</w:t>
            </w:r>
          </w:p>
        </w:tc>
        <w:tc>
          <w:tcPr>
            <w:tcW w:w="5531"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rPr>
            </w:pPr>
            <w:r>
              <w:rPr>
                <w:rFonts w:hint="eastAsia" w:ascii="仿宋_GB2312" w:hAnsi="仿宋_GB2312" w:eastAsia="仿宋_GB2312" w:cs="仿宋_GB2312"/>
                <w:b/>
                <w:bCs/>
                <w:color w:val="auto"/>
                <w:kern w:val="0"/>
                <w:sz w:val="26"/>
                <w:szCs w:val="26"/>
              </w:rPr>
              <w:t>岗位职责</w:t>
            </w:r>
          </w:p>
        </w:tc>
        <w:tc>
          <w:tcPr>
            <w:tcW w:w="577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auto"/>
                <w:kern w:val="0"/>
                <w:sz w:val="26"/>
                <w:szCs w:val="26"/>
              </w:rPr>
            </w:pPr>
            <w:r>
              <w:rPr>
                <w:rFonts w:hint="eastAsia" w:ascii="仿宋_GB2312" w:hAnsi="仿宋_GB2312" w:eastAsia="仿宋_GB2312" w:cs="仿宋_GB2312"/>
                <w:b/>
                <w:bCs/>
                <w:color w:val="auto"/>
                <w:kern w:val="0"/>
                <w:sz w:val="26"/>
                <w:szCs w:val="26"/>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atLeast"/>
              <w:ind w:firstLine="0" w:firstLineChars="0"/>
              <w:jc w:val="center"/>
              <w:textAlignment w:val="auto"/>
              <w:rPr>
                <w:rFonts w:hint="default" w:ascii="Times New Roman" w:hAnsi="Times New Roman" w:eastAsia="仿宋_GB2312" w:cs="Times New Roman"/>
                <w:b/>
                <w:bCs/>
                <w:color w:val="auto"/>
                <w:sz w:val="26"/>
                <w:szCs w:val="26"/>
                <w:lang w:val="en-US" w:eastAsia="zh-CN"/>
              </w:rPr>
            </w:pPr>
            <w:bookmarkStart w:id="0" w:name="OLE_LINK1" w:colFirst="0" w:colLast="0"/>
            <w:bookmarkStart w:id="1" w:name="OLE_LINK2" w:colFirst="0" w:colLast="0"/>
            <w:bookmarkStart w:id="2" w:name="OLE_LINK3" w:colFirst="0" w:colLast="0"/>
            <w:r>
              <w:rPr>
                <w:rFonts w:hint="eastAsia" w:ascii="Times New Roman" w:hAnsi="Times New Roman" w:eastAsia="仿宋_GB2312" w:cs="Times New Roman"/>
                <w:b/>
                <w:bCs/>
                <w:color w:val="auto"/>
                <w:sz w:val="26"/>
                <w:szCs w:val="26"/>
                <w:lang w:val="en-US" w:eastAsia="zh-CN"/>
              </w:rPr>
              <w:t>01</w:t>
            </w:r>
          </w:p>
        </w:tc>
        <w:tc>
          <w:tcPr>
            <w:tcW w:w="1406" w:type="dxa"/>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kern w:val="2"/>
                <w:sz w:val="26"/>
                <w:szCs w:val="26"/>
                <w:lang w:val="en-US" w:eastAsia="zh-CN" w:bidi="ar-SA"/>
              </w:rPr>
              <w:t>融资部副经理</w:t>
            </w:r>
          </w:p>
        </w:tc>
        <w:tc>
          <w:tcPr>
            <w:tcW w:w="844" w:type="dxa"/>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default" w:ascii="仿宋_GB2312" w:hAnsi="仿宋_GB2312" w:eastAsia="仿宋_GB2312" w:cs="仿宋_GB2312"/>
                <w:b/>
                <w:bCs/>
                <w:color w:val="auto"/>
                <w:kern w:val="2"/>
                <w:sz w:val="26"/>
                <w:szCs w:val="26"/>
                <w:lang w:val="en-US" w:eastAsia="zh-CN" w:bidi="ar-SA"/>
              </w:rPr>
            </w:pPr>
            <w:r>
              <w:rPr>
                <w:rFonts w:hint="default" w:ascii="仿宋_GB2312" w:hAnsi="仿宋_GB2312" w:eastAsia="仿宋_GB2312" w:cs="仿宋_GB2312"/>
                <w:b/>
                <w:bCs/>
                <w:color w:val="auto"/>
                <w:kern w:val="2"/>
                <w:sz w:val="26"/>
                <w:szCs w:val="26"/>
                <w:lang w:val="en-US" w:eastAsia="zh-CN" w:bidi="ar-SA"/>
              </w:rPr>
              <w:t>1</w:t>
            </w:r>
          </w:p>
        </w:tc>
        <w:tc>
          <w:tcPr>
            <w:tcW w:w="5531" w:type="dxa"/>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1.协助部门经理开展融资管理和债务风险管控工作；</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2.负责编制部门年度、半年、月度融资工作计划；</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3.负责部门融资目标任务的实施；</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4.负责重要融资项目的策划、实施；</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5.负责银行融资及贷后管理；</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6.完成领导交办的其他工作。</w:t>
            </w:r>
          </w:p>
        </w:tc>
        <w:tc>
          <w:tcPr>
            <w:tcW w:w="5775" w:type="dxa"/>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1.经济学类、金融学类专业毕业；</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2.具有与岗位相关的职称或职业资格；</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 xml:space="preserve">3.具备5年及以上融资工作经验； </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 xml:space="preserve">4.熟悉国家经济政策及金融监管规定，熟悉金融机构业务流程； </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5.具有较强的责任心和执行力，具备良好的沟通协调能力。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9"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atLeas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02</w:t>
            </w:r>
          </w:p>
        </w:tc>
        <w:tc>
          <w:tcPr>
            <w:tcW w:w="1406" w:type="dxa"/>
            <w:vAlign w:val="center"/>
          </w:tcPr>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highlight w:val="none"/>
                <w:lang w:eastAsia="zh-CN"/>
              </w:rPr>
              <w:t>投资部副经理</w:t>
            </w:r>
          </w:p>
        </w:tc>
        <w:tc>
          <w:tcPr>
            <w:tcW w:w="844" w:type="dxa"/>
            <w:vAlign w:val="center"/>
          </w:tcPr>
          <w:p>
            <w:pPr>
              <w:keepNext w:val="0"/>
              <w:keepLines w:val="0"/>
              <w:pageBreakBefore w:val="0"/>
              <w:kinsoku/>
              <w:wordWrap/>
              <w:overflowPunct/>
              <w:topLinePunct w:val="0"/>
              <w:autoSpaceDE/>
              <w:autoSpaceDN/>
              <w:bidi w:val="0"/>
              <w:adjustRightInd/>
              <w:spacing w:line="420" w:lineRule="atLeast"/>
              <w:ind w:firstLine="0" w:firstLineChars="0"/>
              <w:jc w:val="center"/>
              <w:textAlignment w:val="auto"/>
              <w:rPr>
                <w:rFonts w:hint="default" w:ascii="Times New Roman" w:hAnsi="Times New Roman" w:eastAsia="仿宋_GB2312" w:cs="Times New Roman"/>
                <w:color w:val="auto"/>
                <w:kern w:val="2"/>
                <w:sz w:val="26"/>
                <w:szCs w:val="26"/>
                <w:lang w:val="en-US" w:eastAsia="zh-CN" w:bidi="ar-SA"/>
              </w:rPr>
            </w:pPr>
            <w:r>
              <w:rPr>
                <w:rFonts w:hint="default" w:ascii="Times New Roman" w:hAnsi="Times New Roman" w:eastAsia="仿宋_GB2312" w:cs="Times New Roman"/>
                <w:color w:val="auto"/>
                <w:sz w:val="26"/>
                <w:szCs w:val="26"/>
                <w:lang w:val="en-US" w:eastAsia="zh-CN"/>
              </w:rPr>
              <w:t>1</w:t>
            </w:r>
          </w:p>
        </w:tc>
        <w:tc>
          <w:tcPr>
            <w:tcW w:w="55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1</w:t>
            </w:r>
            <w:r>
              <w:rPr>
                <w:rFonts w:hint="eastAsia" w:ascii="仿宋_GB2312" w:hAnsi="仿宋_GB2312" w:eastAsia="仿宋_GB2312" w:cs="仿宋_GB2312"/>
                <w:color w:val="auto"/>
                <w:sz w:val="26"/>
                <w:szCs w:val="26"/>
                <w:lang w:val="en-US" w:eastAsia="zh-CN"/>
              </w:rPr>
              <w:t>.</w:t>
            </w:r>
            <w:r>
              <w:rPr>
                <w:rFonts w:hint="eastAsia" w:ascii="仿宋_GB2312" w:hAnsi="仿宋_GB2312" w:eastAsia="仿宋_GB2312" w:cs="仿宋_GB2312"/>
                <w:color w:val="auto"/>
                <w:sz w:val="26"/>
                <w:szCs w:val="26"/>
                <w:lang w:eastAsia="zh-CN"/>
              </w:rPr>
              <w:t>协助部门经理开展集团本部战略规划业务，监督下属子公司中长期战略规划实施，对接中介机构完成战略规划拟订、跟踪调整及实施情况评价等工作；</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2</w:t>
            </w:r>
            <w:r>
              <w:rPr>
                <w:rFonts w:hint="eastAsia" w:ascii="仿宋_GB2312" w:hAnsi="仿宋_GB2312" w:eastAsia="仿宋_GB2312" w:cs="仿宋_GB2312"/>
                <w:color w:val="auto"/>
                <w:sz w:val="26"/>
                <w:szCs w:val="26"/>
                <w:lang w:val="en-US" w:eastAsia="zh-CN"/>
              </w:rPr>
              <w:t>.负责</w:t>
            </w:r>
            <w:r>
              <w:rPr>
                <w:rFonts w:hint="eastAsia" w:ascii="仿宋_GB2312" w:hAnsi="仿宋_GB2312" w:eastAsia="仿宋_GB2312" w:cs="仿宋_GB2312"/>
                <w:color w:val="auto"/>
                <w:sz w:val="26"/>
                <w:szCs w:val="26"/>
                <w:lang w:eastAsia="zh-CN"/>
              </w:rPr>
              <w:t>拟订年度投资计划并组织实施；</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3</w:t>
            </w:r>
            <w:r>
              <w:rPr>
                <w:rFonts w:hint="eastAsia" w:ascii="仿宋_GB2312" w:hAnsi="仿宋_GB2312" w:eastAsia="仿宋_GB2312" w:cs="仿宋_GB2312"/>
                <w:color w:val="auto"/>
                <w:sz w:val="26"/>
                <w:szCs w:val="26"/>
                <w:lang w:val="en-US" w:eastAsia="zh-CN"/>
              </w:rPr>
              <w:t>.</w:t>
            </w:r>
            <w:r>
              <w:rPr>
                <w:rFonts w:hint="eastAsia" w:ascii="仿宋_GB2312" w:hAnsi="仿宋_GB2312" w:eastAsia="仿宋_GB2312" w:cs="仿宋_GB2312"/>
                <w:color w:val="auto"/>
                <w:sz w:val="26"/>
                <w:szCs w:val="26"/>
                <w:lang w:eastAsia="zh-CN"/>
              </w:rPr>
              <w:t>协助部门经理开展集团公司资本运作工作，指导下属子公司推进股改、域外并购、上市等工作；</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4</w:t>
            </w:r>
            <w:r>
              <w:rPr>
                <w:rFonts w:hint="eastAsia" w:ascii="仿宋_GB2312" w:hAnsi="仿宋_GB2312" w:eastAsia="仿宋_GB2312" w:cs="仿宋_GB2312"/>
                <w:color w:val="auto"/>
                <w:sz w:val="26"/>
                <w:szCs w:val="26"/>
                <w:lang w:val="en-US" w:eastAsia="zh-CN"/>
              </w:rPr>
              <w:t>.</w:t>
            </w:r>
            <w:r>
              <w:rPr>
                <w:rFonts w:hint="eastAsia" w:ascii="仿宋_GB2312" w:hAnsi="仿宋_GB2312" w:eastAsia="仿宋_GB2312" w:cs="仿宋_GB2312"/>
                <w:color w:val="auto"/>
                <w:sz w:val="26"/>
                <w:szCs w:val="26"/>
                <w:lang w:eastAsia="zh-CN"/>
              </w:rPr>
              <w:t>负责集团公司投资项目及参股企业的</w:t>
            </w:r>
            <w:r>
              <w:rPr>
                <w:rFonts w:hint="eastAsia" w:ascii="仿宋_GB2312" w:hAnsi="仿宋_GB2312" w:eastAsia="仿宋_GB2312" w:cs="仿宋_GB2312"/>
                <w:color w:val="auto"/>
                <w:sz w:val="26"/>
                <w:szCs w:val="26"/>
                <w:lang w:val="en-US" w:eastAsia="zh-CN"/>
              </w:rPr>
              <w:t>日常</w:t>
            </w:r>
            <w:r>
              <w:rPr>
                <w:rFonts w:hint="eastAsia" w:ascii="仿宋_GB2312" w:hAnsi="仿宋_GB2312" w:eastAsia="仿宋_GB2312" w:cs="仿宋_GB2312"/>
                <w:color w:val="auto"/>
                <w:sz w:val="26"/>
                <w:szCs w:val="26"/>
                <w:lang w:eastAsia="zh-CN"/>
              </w:rPr>
              <w:t>管理，组织开展下属子公司报批投资项目的评审、审核、审批等工作；</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5.</w:t>
            </w:r>
            <w:r>
              <w:rPr>
                <w:rFonts w:hint="eastAsia" w:ascii="仿宋_GB2312" w:hAnsi="仿宋_GB2312" w:eastAsia="仿宋_GB2312" w:cs="仿宋_GB2312"/>
                <w:color w:val="auto"/>
                <w:sz w:val="26"/>
                <w:szCs w:val="26"/>
                <w:lang w:eastAsia="zh-CN"/>
              </w:rPr>
              <w:t>完成领导交办的其他工作。</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ascii="仿宋_GB2312" w:hAnsi="仿宋_GB2312" w:eastAsia="仿宋_GB2312" w:cs="仿宋_GB2312"/>
                <w:color w:val="auto"/>
                <w:kern w:val="2"/>
                <w:sz w:val="26"/>
                <w:szCs w:val="26"/>
                <w:lang w:val="en-US" w:eastAsia="zh-CN" w:bidi="ar-SA"/>
              </w:rPr>
            </w:pPr>
          </w:p>
        </w:tc>
        <w:tc>
          <w:tcPr>
            <w:tcW w:w="5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1.经济学类、财政学类、金融学类</w:t>
            </w:r>
            <w:r>
              <w:rPr>
                <w:rFonts w:hint="eastAsia" w:ascii="仿宋_GB2312" w:hAnsi="仿宋_GB2312" w:eastAsia="仿宋_GB2312" w:cs="仿宋_GB2312"/>
                <w:b w:val="0"/>
                <w:bCs w:val="0"/>
                <w:color w:val="auto"/>
                <w:sz w:val="26"/>
                <w:szCs w:val="26"/>
                <w:lang w:eastAsia="zh-CN"/>
              </w:rPr>
              <w:t>、工商管理类、经济与贸易类</w:t>
            </w:r>
            <w:r>
              <w:rPr>
                <w:rFonts w:hint="eastAsia" w:ascii="仿宋_GB2312" w:hAnsi="仿宋_GB2312" w:eastAsia="仿宋_GB2312" w:cs="仿宋_GB2312"/>
                <w:color w:val="auto"/>
                <w:sz w:val="26"/>
                <w:szCs w:val="26"/>
                <w:lang w:eastAsia="zh-CN"/>
              </w:rPr>
              <w:t>专业毕业；</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b w:val="0"/>
                <w:bCs/>
                <w:color w:val="auto"/>
                <w:sz w:val="26"/>
                <w:szCs w:val="26"/>
                <w:lang w:val="en-US" w:eastAsia="zh-CN"/>
              </w:rPr>
            </w:pPr>
            <w:r>
              <w:rPr>
                <w:rFonts w:hint="eastAsia" w:ascii="仿宋_GB2312" w:hAnsi="仿宋_GB2312" w:eastAsia="仿宋_GB2312" w:cs="仿宋_GB2312"/>
                <w:color w:val="auto"/>
                <w:sz w:val="26"/>
                <w:szCs w:val="26"/>
                <w:lang w:val="en-US" w:eastAsia="zh-CN"/>
              </w:rPr>
              <w:t>2.具备5年</w:t>
            </w:r>
            <w:r>
              <w:rPr>
                <w:rFonts w:hint="eastAsia" w:ascii="仿宋_GB2312" w:hAnsi="仿宋_GB2312" w:eastAsia="仿宋_GB2312" w:cs="仿宋_GB2312"/>
                <w:color w:val="auto"/>
                <w:kern w:val="2"/>
                <w:sz w:val="26"/>
                <w:szCs w:val="26"/>
                <w:lang w:val="en-US" w:eastAsia="zh-CN" w:bidi="ar-SA"/>
              </w:rPr>
              <w:t>及</w:t>
            </w:r>
            <w:r>
              <w:rPr>
                <w:rFonts w:hint="eastAsia" w:ascii="仿宋_GB2312" w:hAnsi="仿宋_GB2312" w:eastAsia="仿宋_GB2312" w:cs="仿宋_GB2312"/>
                <w:color w:val="auto"/>
                <w:sz w:val="26"/>
                <w:szCs w:val="26"/>
                <w:lang w:val="en-US" w:eastAsia="zh-CN"/>
              </w:rPr>
              <w:t>以上投资管理工作经验；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3</w:t>
            </w:r>
            <w:r>
              <w:rPr>
                <w:rFonts w:hint="eastAsia" w:ascii="仿宋_GB2312" w:hAnsi="仿宋_GB2312" w:eastAsia="仿宋_GB2312" w:cs="仿宋_GB2312"/>
                <w:color w:val="auto"/>
                <w:sz w:val="26"/>
                <w:szCs w:val="26"/>
                <w:lang w:eastAsia="zh-CN"/>
              </w:rPr>
              <w:t>.具有较为丰富的投资、金融、风控等领域知识，熟悉宏观经济政策和国有企业投资管理相关政策法规；具备较强的行业与公司研究能力、财务分析及风险控制能力、团队评估能力，能独立完成项目调研及评估；熟悉资本市场，在企业并购、重组、上市等资本经营领域有较为丰富的运作经验；</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lang w:eastAsia="zh-CN"/>
              </w:rPr>
              <w:t>.</w:t>
            </w:r>
            <w:r>
              <w:rPr>
                <w:rFonts w:hint="eastAsia" w:ascii="仿宋_GB2312" w:hAnsi="仿宋_GB2312" w:eastAsia="仿宋_GB2312" w:cs="仿宋_GB2312"/>
                <w:color w:val="auto"/>
                <w:sz w:val="26"/>
                <w:szCs w:val="26"/>
                <w:lang w:val="en-US" w:eastAsia="zh-CN"/>
              </w:rPr>
              <w:t>具备优秀的沟通谈判能力、分析判断能力、灵活应变能力，优秀的战略思维、理性思维和大局意识；</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5</w:t>
            </w:r>
            <w:r>
              <w:rPr>
                <w:rFonts w:hint="eastAsia" w:ascii="仿宋_GB2312" w:hAnsi="仿宋_GB2312" w:eastAsia="仿宋_GB2312" w:cs="仿宋_GB2312"/>
                <w:color w:val="auto"/>
                <w:sz w:val="26"/>
                <w:szCs w:val="26"/>
                <w:lang w:eastAsia="zh-CN"/>
              </w:rPr>
              <w:t>.</w:t>
            </w:r>
            <w:r>
              <w:rPr>
                <w:rFonts w:hint="eastAsia" w:ascii="仿宋_GB2312" w:hAnsi="仿宋_GB2312" w:eastAsia="仿宋_GB2312" w:cs="仿宋_GB2312"/>
                <w:color w:val="auto"/>
                <w:kern w:val="2"/>
                <w:sz w:val="26"/>
                <w:szCs w:val="26"/>
                <w:lang w:val="en-US" w:eastAsia="zh-CN" w:bidi="ar-SA"/>
              </w:rPr>
              <w:t>具备下列任一条件者优先：</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highlight w:val="none"/>
                <w:lang w:eastAsia="zh-CN"/>
              </w:rPr>
              <w:t>具备政府发改系统国民经济运行管理、国有企业、投资银行、投资咨询公司等同级别相似职位经历者；</w:t>
            </w:r>
            <w:r>
              <w:rPr>
                <w:rFonts w:hint="eastAsia" w:ascii="仿宋_GB2312" w:hAnsi="仿宋_GB2312" w:eastAsia="仿宋_GB2312" w:cs="仿宋_GB2312"/>
                <w:color w:val="auto"/>
                <w:sz w:val="26"/>
                <w:szCs w:val="26"/>
                <w:highlight w:val="none"/>
                <w:lang w:val="en-US" w:eastAsia="zh-CN"/>
              </w:rPr>
              <w:t>持有特许金融分析师、金融风险管理师、注册会计师证书者。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9"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atLeas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03</w:t>
            </w:r>
          </w:p>
        </w:tc>
        <w:tc>
          <w:tcPr>
            <w:tcW w:w="1406" w:type="dxa"/>
            <w:vAlign w:val="center"/>
          </w:tcPr>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eastAsia="zh-CN"/>
              </w:rPr>
              <w:t>企管部副经理</w:t>
            </w:r>
          </w:p>
        </w:tc>
        <w:tc>
          <w:tcPr>
            <w:tcW w:w="844" w:type="dxa"/>
            <w:vAlign w:val="center"/>
          </w:tcPr>
          <w:p>
            <w:pPr>
              <w:keepNext w:val="0"/>
              <w:keepLines w:val="0"/>
              <w:pageBreakBefore w:val="0"/>
              <w:kinsoku/>
              <w:wordWrap/>
              <w:overflowPunct/>
              <w:topLinePunct w:val="0"/>
              <w:autoSpaceDE/>
              <w:autoSpaceDN/>
              <w:bidi w:val="0"/>
              <w:adjustRightInd/>
              <w:spacing w:line="420" w:lineRule="atLeast"/>
              <w:ind w:firstLine="0" w:firstLineChars="0"/>
              <w:jc w:val="center"/>
              <w:textAlignment w:val="auto"/>
              <w:rPr>
                <w:rFonts w:hint="default" w:ascii="Times New Roman" w:hAnsi="Times New Roman" w:eastAsia="仿宋_GB2312" w:cs="Times New Roman"/>
                <w:color w:val="auto"/>
                <w:kern w:val="2"/>
                <w:sz w:val="26"/>
                <w:szCs w:val="26"/>
                <w:lang w:val="en-US" w:eastAsia="zh-CN" w:bidi="ar-SA"/>
              </w:rPr>
            </w:pPr>
            <w:r>
              <w:rPr>
                <w:rFonts w:hint="eastAsia" w:ascii="Times New Roman" w:hAnsi="Times New Roman" w:eastAsia="仿宋_GB2312" w:cs="Times New Roman"/>
                <w:color w:val="auto"/>
                <w:sz w:val="26"/>
                <w:szCs w:val="26"/>
                <w:highlight w:val="none"/>
                <w:lang w:val="en-US" w:eastAsia="zh-CN"/>
              </w:rPr>
              <w:t>2</w:t>
            </w:r>
          </w:p>
        </w:tc>
        <w:tc>
          <w:tcPr>
            <w:tcW w:w="5531" w:type="dxa"/>
            <w:vAlign w:val="center"/>
          </w:tcPr>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1.协助部门经理做好部门相关工作；</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2.</w:t>
            </w:r>
            <w:r>
              <w:rPr>
                <w:rFonts w:hint="eastAsia" w:ascii="仿宋_GB2312" w:hAnsi="仿宋_GB2312" w:eastAsia="仿宋_GB2312" w:cs="仿宋_GB2312"/>
                <w:color w:val="auto"/>
                <w:sz w:val="26"/>
                <w:szCs w:val="26"/>
                <w:lang w:eastAsia="zh-CN"/>
              </w:rPr>
              <w:t>负责组织开展下属子公司经营计划及经营预算管理，拟制经济运行分析报告，做好年度经营业绩考核等工作；</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3.</w:t>
            </w:r>
            <w:r>
              <w:rPr>
                <w:rFonts w:hint="eastAsia" w:ascii="仿宋_GB2312" w:hAnsi="仿宋_GB2312" w:eastAsia="仿宋_GB2312" w:cs="仿宋_GB2312"/>
                <w:color w:val="auto"/>
                <w:sz w:val="26"/>
                <w:szCs w:val="26"/>
                <w:lang w:eastAsia="zh-CN"/>
              </w:rPr>
              <w:t>负责统筹下属子公司三会事务，组织开展制度规范建设、公司治理评估、推进董监事会建设、研究重大经营事项等工作；</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lang w:eastAsia="zh-CN"/>
              </w:rPr>
              <w:t>负责集团公司资产及产权管理，指导下属子公司规范开展国有资产交易及产权管理等工作；</w:t>
            </w:r>
          </w:p>
          <w:p>
            <w:pPr>
              <w:keepNext w:val="0"/>
              <w:keepLines w:val="0"/>
              <w:pageBreakBefore w:val="0"/>
              <w:widowControl w:val="0"/>
              <w:numPr>
                <w:ilvl w:val="0"/>
                <w:numId w:val="0"/>
              </w:numPr>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lang w:eastAsia="zh-CN"/>
              </w:rPr>
              <w:t>5.完成领导交办的其他工作。</w:t>
            </w:r>
          </w:p>
        </w:tc>
        <w:tc>
          <w:tcPr>
            <w:tcW w:w="5775" w:type="dxa"/>
            <w:vAlign w:val="center"/>
          </w:tcPr>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1.经济学类、</w:t>
            </w:r>
            <w:r>
              <w:rPr>
                <w:rFonts w:hint="eastAsia" w:ascii="仿宋_GB2312" w:hAnsi="仿宋_GB2312" w:eastAsia="仿宋_GB2312" w:cs="仿宋_GB2312"/>
                <w:color w:val="auto"/>
                <w:sz w:val="26"/>
                <w:szCs w:val="26"/>
                <w:highlight w:val="none"/>
                <w:lang w:val="en-US" w:eastAsia="zh-CN"/>
              </w:rPr>
              <w:t>财政学类、</w:t>
            </w:r>
            <w:r>
              <w:rPr>
                <w:rFonts w:hint="eastAsia" w:ascii="仿宋_GB2312" w:hAnsi="仿宋_GB2312" w:eastAsia="仿宋_GB2312" w:cs="仿宋_GB2312"/>
                <w:color w:val="auto"/>
                <w:sz w:val="26"/>
                <w:szCs w:val="26"/>
                <w:lang w:val="en-US" w:eastAsia="zh-CN"/>
              </w:rPr>
              <w:t>金融学类、经济与贸易类、统计学类、工商管理类专业毕业；</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2.具有</w:t>
            </w:r>
            <w:r>
              <w:rPr>
                <w:rFonts w:hint="eastAsia" w:ascii="仿宋_GB2312" w:hAnsi="仿宋_GB2312" w:eastAsia="仿宋_GB2312" w:cs="仿宋_GB2312"/>
                <w:color w:val="auto"/>
                <w:sz w:val="26"/>
                <w:szCs w:val="26"/>
                <w:highlight w:val="none"/>
                <w:lang w:val="en-US" w:eastAsia="zh-CN"/>
              </w:rPr>
              <w:t>3年</w:t>
            </w:r>
            <w:r>
              <w:rPr>
                <w:rFonts w:hint="eastAsia" w:ascii="仿宋_GB2312" w:hAnsi="仿宋_GB2312" w:eastAsia="仿宋_GB2312" w:cs="仿宋_GB2312"/>
                <w:color w:val="auto"/>
                <w:kern w:val="2"/>
                <w:sz w:val="26"/>
                <w:szCs w:val="26"/>
                <w:lang w:val="en-US" w:eastAsia="zh-CN" w:bidi="ar-SA"/>
              </w:rPr>
              <w:t>及</w:t>
            </w:r>
            <w:r>
              <w:rPr>
                <w:rFonts w:hint="eastAsia" w:ascii="仿宋_GB2312" w:hAnsi="仿宋_GB2312" w:eastAsia="仿宋_GB2312" w:cs="仿宋_GB2312"/>
                <w:color w:val="auto"/>
                <w:sz w:val="26"/>
                <w:szCs w:val="26"/>
                <w:highlight w:val="none"/>
                <w:lang w:val="en-US" w:eastAsia="zh-CN"/>
              </w:rPr>
              <w:t>以上相关岗位主管及以上工作经历；</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3.熟练掌握企业管理理论知识和相关财务知识，熟悉企业运营管理、相关产业政策以及国资监管规定；</w:t>
            </w:r>
          </w:p>
          <w:p>
            <w:pPr>
              <w:keepNext w:val="0"/>
              <w:keepLines w:val="0"/>
              <w:pageBreakBefore w:val="0"/>
              <w:widowControl w:val="0"/>
              <w:numPr>
                <w:ilvl w:val="0"/>
                <w:numId w:val="0"/>
              </w:numPr>
              <w:kinsoku/>
              <w:wordWrap/>
              <w:overflowPunct/>
              <w:topLinePunct w:val="0"/>
              <w:autoSpaceDE/>
              <w:autoSpaceDN/>
              <w:bidi w:val="0"/>
              <w:adjustRightInd/>
              <w:spacing w:line="420" w:lineRule="exact"/>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4.具备较强的责任心和执行力，具有较好的沟通能力、协调能力和公文写作能力；</w:t>
            </w:r>
          </w:p>
          <w:p>
            <w:pPr>
              <w:pStyle w:val="3"/>
              <w:keepNext w:val="0"/>
              <w:keepLines w:val="0"/>
              <w:pageBreakBefore w:val="0"/>
              <w:widowControl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lang w:val="en-US" w:eastAsia="zh-CN"/>
              </w:rPr>
              <w:t>5.具备大中型国有企业、上市公司同类职位工作经历者优先。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3"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default" w:ascii="Times New Roman" w:hAnsi="Times New Roman" w:eastAsia="仿宋_GB2312" w:cs="Times New Roman"/>
                <w:b/>
                <w:bCs/>
                <w:color w:val="auto"/>
                <w:sz w:val="26"/>
                <w:szCs w:val="26"/>
                <w:lang w:val="en-US" w:eastAsia="zh-CN"/>
              </w:rPr>
              <w:t>0</w:t>
            </w:r>
            <w:r>
              <w:rPr>
                <w:rFonts w:hint="eastAsia" w:ascii="Times New Roman" w:hAnsi="Times New Roman" w:eastAsia="仿宋_GB2312" w:cs="Times New Roman"/>
                <w:b/>
                <w:bCs/>
                <w:color w:val="auto"/>
                <w:sz w:val="26"/>
                <w:szCs w:val="26"/>
                <w:lang w:val="en-US" w:eastAsia="zh-CN"/>
              </w:rPr>
              <w:t>4</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sz w:val="26"/>
                <w:szCs w:val="26"/>
                <w:highlight w:val="none"/>
                <w:lang w:eastAsia="zh-CN"/>
              </w:rPr>
            </w:pPr>
            <w:r>
              <w:rPr>
                <w:rFonts w:hint="eastAsia" w:ascii="仿宋_GB2312" w:hAnsi="仿宋_GB2312" w:eastAsia="仿宋_GB2312" w:cs="仿宋_GB2312"/>
                <w:b/>
                <w:bCs/>
                <w:color w:val="auto"/>
                <w:sz w:val="26"/>
                <w:szCs w:val="26"/>
                <w:highlight w:val="none"/>
                <w:lang w:eastAsia="zh-CN"/>
              </w:rPr>
              <w:t>财务部高级业务经理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highlight w:val="none"/>
                <w:lang w:val="en-US" w:eastAsia="zh-CN"/>
              </w:rPr>
            </w:pPr>
            <w:r>
              <w:rPr>
                <w:rFonts w:hint="eastAsia" w:ascii="Times New Roman" w:hAnsi="Times New Roman" w:eastAsia="仿宋_GB2312" w:cs="Times New Roman"/>
                <w:b/>
                <w:bCs/>
                <w:color w:val="auto"/>
                <w:sz w:val="26"/>
                <w:szCs w:val="26"/>
                <w:highlight w:val="none"/>
                <w:lang w:val="en-US" w:eastAsia="zh-CN"/>
              </w:rPr>
              <w:t>1</w:t>
            </w:r>
          </w:p>
        </w:tc>
        <w:tc>
          <w:tcPr>
            <w:tcW w:w="553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default"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1.严格执行国家财经法规和公司各项财务制度，负责集团税务管理体系建设，统筹做好集团税收管理;</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default"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2.参与公司经营、投融资、资产重组、并购等重大事项税收筹划，提出管理建议;</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default"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3.负责集团本部税收申报、千户集团数据上报、税收优惠备案等日常管理工作;</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default"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4.负责指导、协助</w:t>
            </w:r>
            <w:r>
              <w:rPr>
                <w:rFonts w:hint="eastAsia" w:ascii="仿宋_GB2312" w:hAnsi="仿宋_GB2312" w:eastAsia="仿宋_GB2312" w:cs="仿宋_GB2312"/>
                <w:color w:val="auto"/>
                <w:sz w:val="26"/>
                <w:szCs w:val="26"/>
                <w:highlight w:val="none"/>
                <w:lang w:eastAsia="zh-CN"/>
              </w:rPr>
              <w:t>下属子公司做好税收管理</w:t>
            </w:r>
            <w:r>
              <w:rPr>
                <w:rFonts w:hint="eastAsia" w:ascii="仿宋_GB2312" w:hAnsi="仿宋_GB2312" w:eastAsia="仿宋_GB2312" w:cs="仿宋_GB2312"/>
                <w:color w:val="auto"/>
                <w:sz w:val="26"/>
                <w:szCs w:val="26"/>
                <w:highlight w:val="none"/>
                <w:lang w:val="en-US" w:eastAsia="zh-CN"/>
              </w:rPr>
              <w:t>工作;</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5.完成领导交办的其它工作。</w:t>
            </w:r>
          </w:p>
        </w:tc>
        <w:tc>
          <w:tcPr>
            <w:tcW w:w="5775" w:type="dxa"/>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rPr>
              <w:t>1.会计、财务管理</w:t>
            </w:r>
            <w:r>
              <w:rPr>
                <w:rFonts w:hint="eastAsia" w:ascii="仿宋_GB2312" w:hAnsi="仿宋_GB2312" w:eastAsia="仿宋_GB2312" w:cs="仿宋_GB2312"/>
                <w:color w:val="auto"/>
                <w:sz w:val="26"/>
                <w:szCs w:val="26"/>
                <w:highlight w:val="none"/>
                <w:lang w:eastAsia="zh-CN"/>
              </w:rPr>
              <w:t>、财政学、税收学、审计学相关</w:t>
            </w:r>
            <w:r>
              <w:rPr>
                <w:rFonts w:hint="eastAsia" w:ascii="仿宋_GB2312" w:hAnsi="仿宋_GB2312" w:eastAsia="仿宋_GB2312" w:cs="仿宋_GB2312"/>
                <w:color w:val="auto"/>
                <w:sz w:val="26"/>
                <w:szCs w:val="26"/>
                <w:highlight w:val="none"/>
              </w:rPr>
              <w:t>专业毕业</w:t>
            </w:r>
            <w:r>
              <w:rPr>
                <w:rFonts w:hint="eastAsia" w:ascii="仿宋_GB2312" w:hAnsi="仿宋_GB2312" w:eastAsia="仿宋_GB2312" w:cs="仿宋_GB2312"/>
                <w:color w:val="auto"/>
                <w:sz w:val="26"/>
                <w:szCs w:val="26"/>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eastAsia="zh-CN"/>
              </w:rPr>
            </w:pPr>
            <w:r>
              <w:rPr>
                <w:rFonts w:hint="eastAsia" w:ascii="仿宋_GB2312" w:hAnsi="仿宋_GB2312" w:eastAsia="仿宋_GB2312" w:cs="仿宋_GB2312"/>
                <w:color w:val="auto"/>
                <w:sz w:val="26"/>
                <w:szCs w:val="26"/>
                <w:highlight w:val="none"/>
                <w:lang w:val="en-US" w:eastAsia="zh-CN"/>
              </w:rPr>
              <w:t>2.</w:t>
            </w:r>
            <w:r>
              <w:rPr>
                <w:rFonts w:hint="eastAsia" w:ascii="仿宋_GB2312" w:hAnsi="仿宋_GB2312" w:eastAsia="仿宋_GB2312" w:cs="仿宋_GB2312"/>
                <w:color w:val="auto"/>
                <w:sz w:val="26"/>
                <w:szCs w:val="26"/>
                <w:highlight w:val="none"/>
                <w:lang w:eastAsia="zh-CN"/>
              </w:rPr>
              <w:t>具有中级及以上会计师职称和注册税务师职业资格；</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w:t>
            </w:r>
            <w:r>
              <w:rPr>
                <w:rFonts w:hint="eastAsia" w:ascii="仿宋_GB2312" w:hAnsi="仿宋_GB2312" w:eastAsia="仿宋_GB2312" w:cs="仿宋_GB2312"/>
                <w:color w:val="auto"/>
                <w:sz w:val="26"/>
                <w:szCs w:val="26"/>
                <w:highlight w:val="none"/>
                <w:lang w:eastAsia="zh-CN"/>
              </w:rPr>
              <w:t>具备</w:t>
            </w:r>
            <w:r>
              <w:rPr>
                <w:rFonts w:hint="eastAsia" w:ascii="仿宋_GB2312" w:hAnsi="仿宋_GB2312" w:eastAsia="仿宋_GB2312" w:cs="仿宋_GB2312"/>
                <w:color w:val="auto"/>
                <w:sz w:val="26"/>
                <w:szCs w:val="26"/>
                <w:highlight w:val="none"/>
                <w:lang w:val="en-US" w:eastAsia="zh-CN"/>
              </w:rPr>
              <w:t>3</w:t>
            </w:r>
            <w:r>
              <w:rPr>
                <w:rFonts w:hint="eastAsia" w:ascii="仿宋_GB2312" w:hAnsi="仿宋_GB2312" w:eastAsia="仿宋_GB2312" w:cs="仿宋_GB2312"/>
                <w:color w:val="auto"/>
                <w:sz w:val="26"/>
                <w:szCs w:val="26"/>
                <w:highlight w:val="none"/>
                <w:lang w:eastAsia="zh-CN"/>
              </w:rPr>
              <w:t>年</w:t>
            </w:r>
            <w:r>
              <w:rPr>
                <w:rFonts w:hint="eastAsia" w:ascii="仿宋_GB2312" w:hAnsi="仿宋_GB2312" w:eastAsia="仿宋_GB2312" w:cs="仿宋_GB2312"/>
                <w:color w:val="auto"/>
                <w:kern w:val="2"/>
                <w:sz w:val="26"/>
                <w:szCs w:val="26"/>
                <w:highlight w:val="none"/>
                <w:lang w:val="en-US" w:eastAsia="zh-CN" w:bidi="ar-SA"/>
              </w:rPr>
              <w:t>及</w:t>
            </w:r>
            <w:r>
              <w:rPr>
                <w:rFonts w:hint="eastAsia" w:ascii="仿宋_GB2312" w:hAnsi="仿宋_GB2312" w:eastAsia="仿宋_GB2312" w:cs="仿宋_GB2312"/>
                <w:color w:val="auto"/>
                <w:sz w:val="26"/>
                <w:szCs w:val="26"/>
                <w:highlight w:val="none"/>
                <w:lang w:eastAsia="zh-CN"/>
              </w:rPr>
              <w:t>以上税收</w:t>
            </w:r>
            <w:r>
              <w:rPr>
                <w:rFonts w:hint="eastAsia" w:ascii="仿宋_GB2312" w:hAnsi="仿宋_GB2312" w:eastAsia="仿宋_GB2312" w:cs="仿宋_GB2312"/>
                <w:color w:val="auto"/>
                <w:sz w:val="26"/>
                <w:szCs w:val="26"/>
                <w:highlight w:val="none"/>
              </w:rPr>
              <w:t>管理工作</w:t>
            </w:r>
            <w:r>
              <w:rPr>
                <w:rFonts w:hint="eastAsia" w:ascii="仿宋_GB2312" w:hAnsi="仿宋_GB2312" w:eastAsia="仿宋_GB2312" w:cs="仿宋_GB2312"/>
                <w:color w:val="auto"/>
                <w:sz w:val="26"/>
                <w:szCs w:val="26"/>
                <w:highlight w:val="none"/>
                <w:lang w:eastAsia="zh-CN"/>
              </w:rPr>
              <w:t>经历；</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4.</w:t>
            </w:r>
            <w:r>
              <w:rPr>
                <w:rFonts w:hint="eastAsia" w:ascii="仿宋_GB2312" w:hAnsi="仿宋_GB2312" w:eastAsia="仿宋_GB2312" w:cs="仿宋_GB2312"/>
                <w:color w:val="auto"/>
                <w:sz w:val="26"/>
                <w:szCs w:val="26"/>
                <w:highlight w:val="none"/>
              </w:rPr>
              <w:t>熟悉财税、审计、金融等相关法律法规，</w:t>
            </w:r>
            <w:r>
              <w:rPr>
                <w:rFonts w:hint="eastAsia" w:ascii="仿宋_GB2312" w:hAnsi="仿宋_GB2312" w:eastAsia="仿宋_GB2312" w:cs="仿宋_GB2312"/>
                <w:color w:val="auto"/>
                <w:sz w:val="26"/>
                <w:szCs w:val="26"/>
                <w:highlight w:val="none"/>
                <w:lang w:val="en-US" w:eastAsia="zh-CN"/>
              </w:rPr>
              <w:t>具备较好的财税专业知识和</w:t>
            </w:r>
            <w:r>
              <w:rPr>
                <w:rFonts w:hint="eastAsia" w:ascii="仿宋_GB2312" w:hAnsi="仿宋_GB2312" w:eastAsia="仿宋_GB2312" w:cs="仿宋_GB2312"/>
                <w:color w:val="auto"/>
                <w:sz w:val="26"/>
                <w:szCs w:val="26"/>
                <w:highlight w:val="none"/>
                <w:lang w:eastAsia="zh-CN"/>
              </w:rPr>
              <w:t>税收</w:t>
            </w:r>
            <w:r>
              <w:rPr>
                <w:rFonts w:hint="eastAsia" w:ascii="仿宋_GB2312" w:hAnsi="仿宋_GB2312" w:eastAsia="仿宋_GB2312" w:cs="仿宋_GB2312"/>
                <w:color w:val="auto"/>
                <w:sz w:val="26"/>
                <w:szCs w:val="26"/>
                <w:highlight w:val="none"/>
              </w:rPr>
              <w:t>风险防范意识</w:t>
            </w:r>
            <w:r>
              <w:rPr>
                <w:rFonts w:hint="eastAsia" w:ascii="仿宋_GB2312" w:hAnsi="仿宋_GB2312" w:eastAsia="仿宋_GB2312" w:cs="仿宋_GB2312"/>
                <w:color w:val="auto"/>
                <w:sz w:val="26"/>
                <w:szCs w:val="26"/>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eastAsia="zh-CN"/>
              </w:rPr>
            </w:pPr>
            <w:r>
              <w:rPr>
                <w:rFonts w:hint="eastAsia" w:ascii="仿宋_GB2312" w:hAnsi="仿宋_GB2312" w:eastAsia="仿宋_GB2312" w:cs="仿宋_GB2312"/>
                <w:color w:val="auto"/>
                <w:sz w:val="26"/>
                <w:szCs w:val="26"/>
                <w:highlight w:val="none"/>
                <w:lang w:val="en-US" w:eastAsia="zh-CN"/>
              </w:rPr>
              <w:t>5</w:t>
            </w:r>
            <w:r>
              <w:rPr>
                <w:rFonts w:hint="eastAsia" w:ascii="仿宋_GB2312" w:hAnsi="仿宋_GB2312" w:eastAsia="仿宋_GB2312" w:cs="仿宋_GB2312"/>
                <w:color w:val="auto"/>
                <w:sz w:val="26"/>
                <w:szCs w:val="26"/>
                <w:highlight w:val="none"/>
              </w:rPr>
              <w:t>.具</w:t>
            </w:r>
            <w:r>
              <w:rPr>
                <w:rFonts w:hint="eastAsia" w:ascii="仿宋_GB2312" w:hAnsi="仿宋_GB2312" w:eastAsia="仿宋_GB2312" w:cs="仿宋_GB2312"/>
                <w:color w:val="auto"/>
                <w:sz w:val="26"/>
                <w:szCs w:val="26"/>
                <w:highlight w:val="none"/>
                <w:lang w:eastAsia="zh-CN"/>
              </w:rPr>
              <w:t>有良好</w:t>
            </w:r>
            <w:r>
              <w:rPr>
                <w:rFonts w:hint="eastAsia" w:ascii="仿宋_GB2312" w:hAnsi="仿宋_GB2312" w:eastAsia="仿宋_GB2312" w:cs="仿宋_GB2312"/>
                <w:color w:val="auto"/>
                <w:sz w:val="26"/>
                <w:szCs w:val="26"/>
                <w:highlight w:val="none"/>
              </w:rPr>
              <w:t>的职业道德和敬业精神，</w:t>
            </w:r>
            <w:r>
              <w:rPr>
                <w:rFonts w:hint="eastAsia" w:ascii="仿宋_GB2312" w:hAnsi="仿宋_GB2312" w:eastAsia="仿宋_GB2312" w:cs="仿宋_GB2312"/>
                <w:color w:val="auto"/>
                <w:sz w:val="26"/>
                <w:szCs w:val="26"/>
                <w:highlight w:val="none"/>
                <w:lang w:eastAsia="zh-CN"/>
              </w:rPr>
              <w:t>具备良好的沟通能力、学习能力和</w:t>
            </w:r>
            <w:r>
              <w:rPr>
                <w:rFonts w:hint="eastAsia" w:ascii="仿宋_GB2312" w:hAnsi="仿宋_GB2312" w:eastAsia="仿宋_GB2312" w:cs="仿宋_GB2312"/>
                <w:color w:val="auto"/>
                <w:sz w:val="26"/>
                <w:szCs w:val="26"/>
                <w:highlight w:val="none"/>
              </w:rPr>
              <w:t>抗压能力</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6.具备3年</w:t>
            </w:r>
            <w:r>
              <w:rPr>
                <w:rFonts w:hint="eastAsia" w:ascii="仿宋_GB2312" w:hAnsi="仿宋_GB2312" w:eastAsia="仿宋_GB2312" w:cs="仿宋_GB2312"/>
                <w:color w:val="auto"/>
                <w:kern w:val="2"/>
                <w:sz w:val="26"/>
                <w:szCs w:val="26"/>
                <w:highlight w:val="none"/>
                <w:lang w:val="en-US" w:eastAsia="zh-CN" w:bidi="ar-SA"/>
              </w:rPr>
              <w:t>及</w:t>
            </w:r>
            <w:r>
              <w:rPr>
                <w:rFonts w:hint="eastAsia" w:ascii="仿宋_GB2312" w:hAnsi="仿宋_GB2312" w:eastAsia="仿宋_GB2312" w:cs="仿宋_GB2312"/>
                <w:color w:val="auto"/>
                <w:sz w:val="26"/>
                <w:szCs w:val="26"/>
                <w:highlight w:val="none"/>
              </w:rPr>
              <w:t>以上</w:t>
            </w:r>
            <w:r>
              <w:rPr>
                <w:rFonts w:hint="eastAsia" w:ascii="仿宋_GB2312" w:hAnsi="仿宋_GB2312" w:eastAsia="仿宋_GB2312" w:cs="仿宋_GB2312"/>
                <w:color w:val="auto"/>
                <w:sz w:val="26"/>
                <w:szCs w:val="26"/>
                <w:highlight w:val="none"/>
                <w:lang w:eastAsia="zh-CN"/>
              </w:rPr>
              <w:t>国有企业税收</w:t>
            </w:r>
            <w:r>
              <w:rPr>
                <w:rFonts w:hint="eastAsia" w:ascii="仿宋_GB2312" w:hAnsi="仿宋_GB2312" w:eastAsia="仿宋_GB2312" w:cs="仿宋_GB2312"/>
                <w:color w:val="auto"/>
                <w:sz w:val="26"/>
                <w:szCs w:val="26"/>
                <w:highlight w:val="none"/>
              </w:rPr>
              <w:t>管理工作</w:t>
            </w:r>
            <w:r>
              <w:rPr>
                <w:rFonts w:hint="eastAsia" w:ascii="仿宋_GB2312" w:hAnsi="仿宋_GB2312" w:eastAsia="仿宋_GB2312" w:cs="仿宋_GB2312"/>
                <w:color w:val="auto"/>
                <w:sz w:val="26"/>
                <w:szCs w:val="26"/>
                <w:highlight w:val="none"/>
                <w:lang w:eastAsia="zh-CN"/>
              </w:rPr>
              <w:t>经历或具备为大中型集团企业提供涉税服务的事务所相关工作经验者优先。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8"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05</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sz w:val="26"/>
                <w:szCs w:val="26"/>
                <w:highlight w:val="none"/>
                <w:lang w:eastAsia="zh-CN"/>
              </w:rPr>
            </w:pPr>
            <w:r>
              <w:rPr>
                <w:rFonts w:hint="eastAsia" w:ascii="仿宋_GB2312" w:hAnsi="仿宋_GB2312" w:eastAsia="仿宋_GB2312" w:cs="仿宋_GB2312"/>
                <w:b/>
                <w:bCs/>
                <w:color w:val="auto"/>
                <w:sz w:val="26"/>
                <w:szCs w:val="26"/>
                <w:highlight w:val="none"/>
                <w:lang w:eastAsia="zh-CN"/>
              </w:rPr>
              <w:t>财务部高级业务经理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highlight w:val="none"/>
                <w:lang w:val="en-US" w:eastAsia="zh-CN"/>
              </w:rPr>
            </w:pPr>
            <w:r>
              <w:rPr>
                <w:rFonts w:hint="eastAsia" w:ascii="Times New Roman" w:hAnsi="Times New Roman" w:eastAsia="仿宋_GB2312" w:cs="Times New Roman"/>
                <w:b/>
                <w:bCs/>
                <w:color w:val="auto"/>
                <w:sz w:val="26"/>
                <w:szCs w:val="26"/>
                <w:highlight w:val="none"/>
                <w:lang w:val="en-US" w:eastAsia="zh-CN"/>
              </w:rPr>
              <w:t>3</w:t>
            </w:r>
          </w:p>
        </w:tc>
        <w:tc>
          <w:tcPr>
            <w:tcW w:w="553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1.严格执行国家财经法规和公司各项财务制度，做好财务管理工作，履行监督职责；</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2.负责编制集团公司年度财务预决算，负责经营者业绩考核有关财务工作；</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3.负责集团公司各类财务报表的审核和分析，为公司决策提供及时准确的财务信息；</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4.</w:t>
            </w:r>
            <w:r>
              <w:rPr>
                <w:rFonts w:hint="eastAsia" w:ascii="仿宋_GB2312" w:hAnsi="仿宋_GB2312" w:eastAsia="仿宋_GB2312" w:cs="仿宋_GB2312"/>
                <w:color w:val="auto"/>
                <w:sz w:val="26"/>
                <w:szCs w:val="26"/>
                <w:highlight w:val="none"/>
              </w:rPr>
              <w:t>参与</w:t>
            </w:r>
            <w:r>
              <w:rPr>
                <w:rFonts w:hint="eastAsia" w:ascii="仿宋_GB2312" w:hAnsi="仿宋_GB2312" w:eastAsia="仿宋_GB2312" w:cs="仿宋_GB2312"/>
                <w:color w:val="auto"/>
                <w:sz w:val="26"/>
                <w:szCs w:val="26"/>
                <w:highlight w:val="none"/>
                <w:lang w:eastAsia="zh-CN"/>
              </w:rPr>
              <w:t>下属子公司和</w:t>
            </w:r>
            <w:r>
              <w:rPr>
                <w:rFonts w:hint="eastAsia" w:ascii="仿宋_GB2312" w:hAnsi="仿宋_GB2312" w:eastAsia="仿宋_GB2312" w:cs="仿宋_GB2312"/>
                <w:color w:val="auto"/>
                <w:sz w:val="26"/>
                <w:szCs w:val="26"/>
                <w:highlight w:val="none"/>
              </w:rPr>
              <w:t>参股企业的财务指导和监管</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5.完成领导交办的其它工作。</w:t>
            </w:r>
          </w:p>
        </w:tc>
        <w:tc>
          <w:tcPr>
            <w:tcW w:w="5775" w:type="dxa"/>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eastAsia="zh-CN"/>
              </w:rPr>
            </w:pPr>
            <w:r>
              <w:rPr>
                <w:rFonts w:hint="eastAsia" w:ascii="仿宋_GB2312" w:hAnsi="仿宋_GB2312" w:eastAsia="仿宋_GB2312" w:cs="仿宋_GB2312"/>
                <w:color w:val="auto"/>
                <w:sz w:val="26"/>
                <w:szCs w:val="26"/>
                <w:highlight w:val="none"/>
              </w:rPr>
              <w:t>1.会计、财务管理</w:t>
            </w:r>
            <w:r>
              <w:rPr>
                <w:rFonts w:hint="eastAsia" w:ascii="仿宋_GB2312" w:hAnsi="仿宋_GB2312" w:eastAsia="仿宋_GB2312" w:cs="仿宋_GB2312"/>
                <w:color w:val="auto"/>
                <w:sz w:val="26"/>
                <w:szCs w:val="26"/>
                <w:highlight w:val="none"/>
                <w:lang w:eastAsia="zh-CN"/>
              </w:rPr>
              <w:t>、财政学、税收学、审计学相关</w:t>
            </w:r>
            <w:r>
              <w:rPr>
                <w:rFonts w:hint="eastAsia" w:ascii="仿宋_GB2312" w:hAnsi="仿宋_GB2312" w:eastAsia="仿宋_GB2312" w:cs="仿宋_GB2312"/>
                <w:color w:val="auto"/>
                <w:sz w:val="26"/>
                <w:szCs w:val="26"/>
                <w:highlight w:val="none"/>
              </w:rPr>
              <w:t>专业毕业</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lang w:val="en-US" w:eastAsia="zh-CN"/>
              </w:rPr>
              <w:t>2.</w:t>
            </w:r>
            <w:r>
              <w:rPr>
                <w:rFonts w:hint="eastAsia" w:ascii="仿宋_GB2312" w:hAnsi="仿宋_GB2312" w:eastAsia="仿宋_GB2312" w:cs="仿宋_GB2312"/>
                <w:color w:val="auto"/>
                <w:sz w:val="26"/>
                <w:szCs w:val="26"/>
                <w:highlight w:val="none"/>
                <w:lang w:eastAsia="zh-CN"/>
              </w:rPr>
              <w:t>具有中级及以上会计师职称或</w:t>
            </w:r>
            <w:r>
              <w:rPr>
                <w:rFonts w:hint="eastAsia" w:ascii="仿宋_GB2312" w:hAnsi="仿宋_GB2312" w:eastAsia="仿宋_GB2312" w:cs="仿宋_GB2312"/>
                <w:color w:val="auto"/>
                <w:sz w:val="26"/>
                <w:szCs w:val="26"/>
                <w:highlight w:val="none"/>
                <w:lang w:val="en-US" w:eastAsia="zh-CN"/>
              </w:rPr>
              <w:t>注册会计师职业资格；</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w:t>
            </w:r>
            <w:r>
              <w:rPr>
                <w:rFonts w:hint="eastAsia" w:ascii="仿宋_GB2312" w:hAnsi="仿宋_GB2312" w:eastAsia="仿宋_GB2312" w:cs="仿宋_GB2312"/>
                <w:color w:val="auto"/>
                <w:sz w:val="26"/>
                <w:szCs w:val="26"/>
                <w:highlight w:val="none"/>
                <w:lang w:eastAsia="zh-CN"/>
              </w:rPr>
              <w:t>具备</w:t>
            </w:r>
            <w:r>
              <w:rPr>
                <w:rFonts w:hint="eastAsia" w:ascii="仿宋_GB2312" w:hAnsi="仿宋_GB2312" w:eastAsia="仿宋_GB2312" w:cs="仿宋_GB2312"/>
                <w:color w:val="auto"/>
                <w:sz w:val="26"/>
                <w:szCs w:val="26"/>
                <w:highlight w:val="none"/>
                <w:lang w:val="en-US" w:eastAsia="zh-CN"/>
              </w:rPr>
              <w:t>3</w:t>
            </w:r>
            <w:r>
              <w:rPr>
                <w:rFonts w:hint="eastAsia" w:ascii="仿宋_GB2312" w:hAnsi="仿宋_GB2312" w:eastAsia="仿宋_GB2312" w:cs="仿宋_GB2312"/>
                <w:color w:val="auto"/>
                <w:sz w:val="26"/>
                <w:szCs w:val="26"/>
                <w:highlight w:val="none"/>
              </w:rPr>
              <w:t>年</w:t>
            </w:r>
            <w:r>
              <w:rPr>
                <w:rFonts w:hint="eastAsia" w:ascii="仿宋_GB2312" w:hAnsi="仿宋_GB2312" w:eastAsia="仿宋_GB2312" w:cs="仿宋_GB2312"/>
                <w:color w:val="auto"/>
                <w:kern w:val="2"/>
                <w:sz w:val="26"/>
                <w:szCs w:val="26"/>
                <w:highlight w:val="none"/>
                <w:lang w:val="en-US" w:eastAsia="zh-CN" w:bidi="ar-SA"/>
              </w:rPr>
              <w:t>及</w:t>
            </w:r>
            <w:r>
              <w:rPr>
                <w:rFonts w:hint="eastAsia" w:ascii="仿宋_GB2312" w:hAnsi="仿宋_GB2312" w:eastAsia="仿宋_GB2312" w:cs="仿宋_GB2312"/>
                <w:color w:val="auto"/>
                <w:sz w:val="26"/>
                <w:szCs w:val="26"/>
                <w:highlight w:val="none"/>
              </w:rPr>
              <w:t>以上财务管理工作经验</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lang w:val="en-US" w:eastAsia="zh-CN"/>
              </w:rPr>
              <w:t>4.</w:t>
            </w:r>
            <w:r>
              <w:rPr>
                <w:rFonts w:hint="eastAsia" w:ascii="仿宋_GB2312" w:hAnsi="仿宋_GB2312" w:eastAsia="仿宋_GB2312" w:cs="仿宋_GB2312"/>
                <w:color w:val="auto"/>
                <w:sz w:val="26"/>
                <w:szCs w:val="26"/>
                <w:highlight w:val="none"/>
              </w:rPr>
              <w:t>熟悉财税、审计、金融等相关法律法规，</w:t>
            </w:r>
            <w:r>
              <w:rPr>
                <w:rFonts w:hint="eastAsia" w:ascii="仿宋_GB2312" w:hAnsi="仿宋_GB2312" w:eastAsia="仿宋_GB2312" w:cs="仿宋_GB2312"/>
                <w:color w:val="auto"/>
                <w:sz w:val="26"/>
                <w:szCs w:val="26"/>
                <w:highlight w:val="none"/>
                <w:lang w:val="en-US" w:eastAsia="zh-CN"/>
              </w:rPr>
              <w:t>具备较好的财税专业知识，</w:t>
            </w:r>
            <w:r>
              <w:rPr>
                <w:rFonts w:hint="eastAsia" w:ascii="仿宋_GB2312" w:hAnsi="仿宋_GB2312" w:eastAsia="仿宋_GB2312" w:cs="仿宋_GB2312"/>
                <w:color w:val="auto"/>
                <w:sz w:val="26"/>
                <w:szCs w:val="26"/>
                <w:highlight w:val="none"/>
              </w:rPr>
              <w:t>熟练运用金蝶等财务软件和办公软件</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both"/>
              <w:textAlignment w:val="auto"/>
              <w:rPr>
                <w:rFonts w:hint="eastAsia" w:ascii="仿宋_GB2312" w:hAnsi="仿宋_GB2312" w:eastAsia="仿宋_GB2312" w:cs="仿宋_GB2312"/>
                <w:color w:val="auto"/>
                <w:sz w:val="26"/>
                <w:szCs w:val="26"/>
                <w:highlight w:val="none"/>
                <w:lang w:eastAsia="zh-CN"/>
              </w:rPr>
            </w:pPr>
            <w:r>
              <w:rPr>
                <w:rFonts w:hint="eastAsia" w:ascii="仿宋_GB2312" w:hAnsi="仿宋_GB2312" w:eastAsia="仿宋_GB2312" w:cs="仿宋_GB2312"/>
                <w:color w:val="auto"/>
                <w:sz w:val="26"/>
                <w:szCs w:val="26"/>
                <w:highlight w:val="none"/>
                <w:lang w:val="en-US" w:eastAsia="zh-CN"/>
              </w:rPr>
              <w:t>5</w:t>
            </w:r>
            <w:r>
              <w:rPr>
                <w:rFonts w:hint="eastAsia" w:ascii="仿宋_GB2312" w:hAnsi="仿宋_GB2312" w:eastAsia="仿宋_GB2312" w:cs="仿宋_GB2312"/>
                <w:color w:val="auto"/>
                <w:sz w:val="26"/>
                <w:szCs w:val="26"/>
                <w:highlight w:val="none"/>
              </w:rPr>
              <w:t>.具</w:t>
            </w:r>
            <w:r>
              <w:rPr>
                <w:rFonts w:hint="eastAsia" w:ascii="仿宋_GB2312" w:hAnsi="仿宋_GB2312" w:eastAsia="仿宋_GB2312" w:cs="仿宋_GB2312"/>
                <w:color w:val="auto"/>
                <w:sz w:val="26"/>
                <w:szCs w:val="26"/>
                <w:highlight w:val="none"/>
                <w:lang w:eastAsia="zh-CN"/>
              </w:rPr>
              <w:t>有良好</w:t>
            </w:r>
            <w:r>
              <w:rPr>
                <w:rFonts w:hint="eastAsia" w:ascii="仿宋_GB2312" w:hAnsi="仿宋_GB2312" w:eastAsia="仿宋_GB2312" w:cs="仿宋_GB2312"/>
                <w:color w:val="auto"/>
                <w:sz w:val="26"/>
                <w:szCs w:val="26"/>
                <w:highlight w:val="none"/>
              </w:rPr>
              <w:t>的职业道德和敬业精神，</w:t>
            </w:r>
            <w:r>
              <w:rPr>
                <w:rFonts w:hint="eastAsia" w:ascii="仿宋_GB2312" w:hAnsi="仿宋_GB2312" w:eastAsia="仿宋_GB2312" w:cs="仿宋_GB2312"/>
                <w:color w:val="auto"/>
                <w:sz w:val="26"/>
                <w:szCs w:val="26"/>
                <w:highlight w:val="none"/>
                <w:lang w:eastAsia="zh-CN"/>
              </w:rPr>
              <w:t>具备良好的沟通能力、学习能力和</w:t>
            </w:r>
            <w:r>
              <w:rPr>
                <w:rFonts w:hint="eastAsia" w:ascii="仿宋_GB2312" w:hAnsi="仿宋_GB2312" w:eastAsia="仿宋_GB2312" w:cs="仿宋_GB2312"/>
                <w:color w:val="auto"/>
                <w:sz w:val="26"/>
                <w:szCs w:val="26"/>
                <w:highlight w:val="none"/>
              </w:rPr>
              <w:t>抗压能力</w:t>
            </w:r>
            <w:r>
              <w:rPr>
                <w:rFonts w:hint="eastAsia" w:ascii="仿宋_GB2312" w:hAnsi="仿宋_GB2312" w:eastAsia="仿宋_GB2312" w:cs="仿宋_GB2312"/>
                <w:color w:val="auto"/>
                <w:sz w:val="26"/>
                <w:szCs w:val="26"/>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0" w:firstLineChars="0"/>
              <w:jc w:val="both"/>
              <w:textAlignment w:val="auto"/>
              <w:rPr>
                <w:rFonts w:hint="eastAsia" w:eastAsia="仿宋_GB2312"/>
                <w:highlight w:val="none"/>
                <w:lang w:val="en-US" w:eastAsia="zh-CN"/>
              </w:rPr>
            </w:pPr>
            <w:r>
              <w:rPr>
                <w:rFonts w:hint="eastAsia" w:ascii="仿宋_GB2312" w:hAnsi="仿宋_GB2312" w:eastAsia="仿宋_GB2312" w:cs="仿宋_GB2312"/>
                <w:color w:val="auto"/>
                <w:sz w:val="26"/>
                <w:szCs w:val="26"/>
                <w:highlight w:val="none"/>
                <w:lang w:val="en-US" w:eastAsia="zh-CN"/>
              </w:rPr>
              <w:t>6.具备3</w:t>
            </w:r>
            <w:r>
              <w:rPr>
                <w:rFonts w:hint="eastAsia" w:ascii="仿宋_GB2312" w:hAnsi="仿宋_GB2312" w:eastAsia="仿宋_GB2312" w:cs="仿宋_GB2312"/>
                <w:color w:val="auto"/>
                <w:sz w:val="26"/>
                <w:szCs w:val="26"/>
                <w:highlight w:val="none"/>
              </w:rPr>
              <w:t>年</w:t>
            </w:r>
            <w:r>
              <w:rPr>
                <w:rFonts w:hint="eastAsia" w:ascii="仿宋_GB2312" w:hAnsi="仿宋_GB2312" w:eastAsia="仿宋_GB2312" w:cs="仿宋_GB2312"/>
                <w:color w:val="auto"/>
                <w:kern w:val="2"/>
                <w:sz w:val="26"/>
                <w:szCs w:val="26"/>
                <w:highlight w:val="none"/>
                <w:lang w:val="en-US" w:eastAsia="zh-CN" w:bidi="ar-SA"/>
              </w:rPr>
              <w:t>及</w:t>
            </w:r>
            <w:r>
              <w:rPr>
                <w:rFonts w:hint="eastAsia" w:ascii="仿宋_GB2312" w:hAnsi="仿宋_GB2312" w:eastAsia="仿宋_GB2312" w:cs="仿宋_GB2312"/>
                <w:color w:val="auto"/>
                <w:sz w:val="26"/>
                <w:szCs w:val="26"/>
                <w:highlight w:val="none"/>
              </w:rPr>
              <w:t>以上</w:t>
            </w:r>
            <w:r>
              <w:rPr>
                <w:rFonts w:hint="eastAsia" w:ascii="仿宋_GB2312" w:hAnsi="仿宋_GB2312" w:eastAsia="仿宋_GB2312" w:cs="仿宋_GB2312"/>
                <w:color w:val="auto"/>
                <w:sz w:val="26"/>
                <w:szCs w:val="26"/>
                <w:highlight w:val="none"/>
                <w:lang w:eastAsia="zh-CN"/>
              </w:rPr>
              <w:t>国有企业</w:t>
            </w:r>
            <w:r>
              <w:rPr>
                <w:rFonts w:hint="eastAsia" w:ascii="仿宋_GB2312" w:hAnsi="仿宋_GB2312" w:eastAsia="仿宋_GB2312" w:cs="仿宋_GB2312"/>
                <w:color w:val="auto"/>
                <w:sz w:val="26"/>
                <w:szCs w:val="26"/>
                <w:highlight w:val="none"/>
              </w:rPr>
              <w:t>财务管理工作</w:t>
            </w:r>
            <w:r>
              <w:rPr>
                <w:rFonts w:hint="eastAsia" w:ascii="仿宋_GB2312" w:hAnsi="仿宋_GB2312" w:eastAsia="仿宋_GB2312" w:cs="仿宋_GB2312"/>
                <w:color w:val="auto"/>
                <w:sz w:val="26"/>
                <w:szCs w:val="26"/>
                <w:highlight w:val="none"/>
                <w:lang w:eastAsia="zh-CN"/>
              </w:rPr>
              <w:t>经历者优先。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6"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06</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纪检监察室高级业务主管</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highlight w:val="none"/>
                <w:lang w:val="en-US" w:eastAsia="zh-CN" w:bidi="ar-SA"/>
              </w:rPr>
            </w:pPr>
            <w:r>
              <w:rPr>
                <w:rFonts w:hint="default" w:ascii="Times New Roman" w:hAnsi="Times New Roman" w:eastAsia="仿宋_GB2312" w:cs="Times New Roman"/>
                <w:b/>
                <w:bCs/>
                <w:color w:val="auto"/>
                <w:sz w:val="26"/>
                <w:szCs w:val="26"/>
                <w:highlight w:val="none"/>
                <w:lang w:val="en-US" w:eastAsia="zh-CN"/>
              </w:rPr>
              <w:t>1</w:t>
            </w:r>
          </w:p>
        </w:tc>
        <w:tc>
          <w:tcPr>
            <w:tcW w:w="5531" w:type="dxa"/>
            <w:vAlign w:val="center"/>
          </w:tcPr>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1.负责指导下属子公司的纪检工作；</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2.负责起草纪检监察工作报告、总结等文稿；</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zh-TW" w:eastAsia="zh-TW" w:bidi="ar-SA"/>
              </w:rPr>
            </w:pPr>
            <w:r>
              <w:rPr>
                <w:rFonts w:hint="eastAsia" w:ascii="仿宋_GB2312" w:hAnsi="仿宋_GB2312" w:eastAsia="仿宋_GB2312" w:cs="仿宋_GB2312"/>
                <w:color w:val="auto"/>
                <w:kern w:val="2"/>
                <w:sz w:val="26"/>
                <w:szCs w:val="26"/>
                <w:highlight w:val="none"/>
                <w:lang w:val="en-US" w:eastAsia="zh-CN" w:bidi="ar-SA"/>
              </w:rPr>
              <w:t>3.</w:t>
            </w:r>
            <w:r>
              <w:rPr>
                <w:rFonts w:hint="eastAsia" w:ascii="仿宋_GB2312" w:hAnsi="仿宋_GB2312" w:eastAsia="仿宋_GB2312" w:cs="仿宋_GB2312"/>
                <w:color w:val="auto"/>
                <w:kern w:val="2"/>
                <w:sz w:val="26"/>
                <w:szCs w:val="26"/>
                <w:highlight w:val="none"/>
                <w:lang w:val="zh-TW" w:eastAsia="zh-TW" w:bidi="ar-SA"/>
              </w:rPr>
              <w:t>负责公司廉洁建设、作风建设的日常</w:t>
            </w:r>
            <w:r>
              <w:rPr>
                <w:rFonts w:hint="eastAsia" w:ascii="仿宋_GB2312" w:hAnsi="仿宋_GB2312" w:eastAsia="仿宋_GB2312" w:cs="仿宋_GB2312"/>
                <w:color w:val="auto"/>
                <w:kern w:val="2"/>
                <w:sz w:val="26"/>
                <w:szCs w:val="26"/>
                <w:highlight w:val="none"/>
                <w:lang w:val="zh-TW" w:eastAsia="zh-CN" w:bidi="ar-SA"/>
              </w:rPr>
              <w:t>管理</w:t>
            </w:r>
            <w:r>
              <w:rPr>
                <w:rFonts w:hint="eastAsia" w:ascii="仿宋_GB2312" w:hAnsi="仿宋_GB2312" w:eastAsia="仿宋_GB2312" w:cs="仿宋_GB2312"/>
                <w:color w:val="auto"/>
                <w:kern w:val="2"/>
                <w:sz w:val="26"/>
                <w:szCs w:val="26"/>
                <w:highlight w:val="none"/>
                <w:lang w:val="zh-TW" w:eastAsia="zh-TW" w:bidi="ar-SA"/>
              </w:rPr>
              <w:t>工作；</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zh-TW" w:eastAsia="zh-TW" w:bidi="ar-SA"/>
              </w:rPr>
            </w:pPr>
            <w:r>
              <w:rPr>
                <w:rFonts w:hint="eastAsia" w:ascii="仿宋_GB2312" w:hAnsi="仿宋_GB2312" w:eastAsia="仿宋_GB2312" w:cs="仿宋_GB2312"/>
                <w:color w:val="auto"/>
                <w:kern w:val="2"/>
                <w:sz w:val="26"/>
                <w:szCs w:val="26"/>
                <w:highlight w:val="none"/>
                <w:lang w:val="en-US" w:eastAsia="zh-CN" w:bidi="ar-SA"/>
              </w:rPr>
              <w:t>4</w:t>
            </w:r>
            <w:r>
              <w:rPr>
                <w:rFonts w:hint="eastAsia" w:ascii="仿宋_GB2312" w:hAnsi="仿宋_GB2312" w:eastAsia="仿宋_GB2312" w:cs="仿宋_GB2312"/>
                <w:color w:val="auto"/>
                <w:kern w:val="2"/>
                <w:sz w:val="26"/>
                <w:szCs w:val="26"/>
                <w:highlight w:val="none"/>
                <w:lang w:val="zh-TW" w:eastAsia="zh-TW" w:bidi="ar-SA"/>
              </w:rPr>
              <w:t>.负责公司纪法宣传教育、培训、廉洁文化建设等相关工作；</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zh-TW" w:eastAsia="zh-TW" w:bidi="ar-SA"/>
              </w:rPr>
            </w:pPr>
            <w:r>
              <w:rPr>
                <w:rFonts w:hint="eastAsia" w:ascii="仿宋_GB2312" w:hAnsi="仿宋_GB2312" w:eastAsia="仿宋_GB2312" w:cs="仿宋_GB2312"/>
                <w:color w:val="auto"/>
                <w:kern w:val="2"/>
                <w:sz w:val="26"/>
                <w:szCs w:val="26"/>
                <w:highlight w:val="none"/>
                <w:lang w:val="en-US" w:eastAsia="zh-CN" w:bidi="ar-SA"/>
              </w:rPr>
              <w:t>5</w:t>
            </w:r>
            <w:r>
              <w:rPr>
                <w:rFonts w:hint="eastAsia" w:ascii="仿宋_GB2312" w:hAnsi="仿宋_GB2312" w:eastAsia="仿宋_GB2312" w:cs="仿宋_GB2312"/>
                <w:color w:val="auto"/>
                <w:kern w:val="2"/>
                <w:sz w:val="26"/>
                <w:szCs w:val="26"/>
                <w:highlight w:val="none"/>
                <w:lang w:val="zh-TW" w:eastAsia="zh-TW" w:bidi="ar-SA"/>
              </w:rPr>
              <w:t>.负责开展日常监督检查、问题线索查办等监督执纪相关工作；</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6</w:t>
            </w:r>
            <w:r>
              <w:rPr>
                <w:rFonts w:hint="eastAsia" w:ascii="仿宋_GB2312" w:hAnsi="仿宋_GB2312" w:eastAsia="仿宋_GB2312" w:cs="仿宋_GB2312"/>
                <w:color w:val="auto"/>
                <w:kern w:val="2"/>
                <w:sz w:val="26"/>
                <w:szCs w:val="26"/>
                <w:highlight w:val="none"/>
                <w:lang w:val="zh-TW" w:eastAsia="zh-TW" w:bidi="ar-SA"/>
              </w:rPr>
              <w:t>.完成领导交办的其他工作。</w:t>
            </w:r>
          </w:p>
        </w:tc>
        <w:tc>
          <w:tcPr>
            <w:tcW w:w="5775" w:type="dxa"/>
            <w:vAlign w:val="center"/>
          </w:tcPr>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1.专业</w:t>
            </w:r>
            <w:r>
              <w:rPr>
                <w:rFonts w:hint="default" w:ascii="仿宋_GB2312" w:hAnsi="仿宋_GB2312" w:eastAsia="仿宋_GB2312" w:cs="仿宋_GB2312"/>
                <w:color w:val="auto"/>
                <w:kern w:val="2"/>
                <w:sz w:val="26"/>
                <w:szCs w:val="26"/>
                <w:highlight w:val="none"/>
                <w:lang w:val="zh-TW" w:eastAsia="zh-CN" w:bidi="ar-SA"/>
              </w:rPr>
              <w:t>不限</w:t>
            </w:r>
            <w:r>
              <w:rPr>
                <w:rFonts w:hint="eastAsia" w:ascii="仿宋_GB2312" w:hAnsi="仿宋_GB2312" w:eastAsia="仿宋_GB2312" w:cs="仿宋_GB2312"/>
                <w:color w:val="auto"/>
                <w:kern w:val="2"/>
                <w:sz w:val="26"/>
                <w:szCs w:val="26"/>
                <w:highlight w:val="none"/>
                <w:lang w:val="en-US" w:eastAsia="zh-CN" w:bidi="ar-SA"/>
              </w:rPr>
              <w:t>；</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default"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2.具有3年及以上纪检监察</w:t>
            </w:r>
            <w:r>
              <w:rPr>
                <w:rFonts w:hint="default" w:ascii="仿宋_GB2312" w:hAnsi="仿宋_GB2312" w:eastAsia="仿宋_GB2312" w:cs="仿宋_GB2312"/>
                <w:color w:val="auto"/>
                <w:kern w:val="2"/>
                <w:sz w:val="26"/>
                <w:szCs w:val="26"/>
                <w:highlight w:val="none"/>
                <w:lang w:val="zh-TW" w:eastAsia="zh-CN" w:bidi="ar-SA"/>
              </w:rPr>
              <w:t>相关</w:t>
            </w:r>
            <w:r>
              <w:rPr>
                <w:rFonts w:hint="eastAsia" w:ascii="仿宋_GB2312" w:hAnsi="仿宋_GB2312" w:eastAsia="仿宋_GB2312" w:cs="仿宋_GB2312"/>
                <w:color w:val="auto"/>
                <w:kern w:val="2"/>
                <w:sz w:val="26"/>
                <w:szCs w:val="26"/>
                <w:highlight w:val="none"/>
                <w:lang w:val="en-US" w:eastAsia="zh-CN" w:bidi="ar-SA"/>
              </w:rPr>
              <w:t>工作经验；</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3.中共党员；</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default"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4.能独立牵头处置问题线索、办理案件；</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5.具备良好的职业道德和敬业精神，较强的公文写作能力、沟通协调能力和解决问题的能力；</w:t>
            </w:r>
          </w:p>
          <w:p>
            <w:pPr>
              <w:keepNext w:val="0"/>
              <w:keepLines w:val="0"/>
              <w:pageBreakBefore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6.具有制度建设管理经验，熟悉纪检监察业务的政策规定者优先。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0"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07</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党务部业务主管</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highlight w:val="none"/>
                <w:lang w:val="en-US" w:eastAsia="zh-CN" w:bidi="ar-SA"/>
              </w:rPr>
            </w:pPr>
            <w:r>
              <w:rPr>
                <w:rFonts w:hint="default" w:ascii="Times New Roman" w:hAnsi="Times New Roman" w:eastAsia="仿宋_GB2312" w:cs="Times New Roman"/>
                <w:b/>
                <w:bCs/>
                <w:color w:val="auto"/>
                <w:sz w:val="26"/>
                <w:szCs w:val="26"/>
                <w:highlight w:val="none"/>
                <w:lang w:val="en-US" w:eastAsia="zh-CN"/>
              </w:rPr>
              <w:t>1</w:t>
            </w:r>
          </w:p>
        </w:tc>
        <w:tc>
          <w:tcPr>
            <w:tcW w:w="5531" w:type="dxa"/>
            <w:vAlign w:val="center"/>
          </w:tcPr>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rPr>
              <w:t>1.协助贯彻落实上级党组织的各项工作部署，协助推动年度重点任务落实落地；</w:t>
            </w:r>
            <w:r>
              <w:rPr>
                <w:rFonts w:hint="eastAsia" w:ascii="仿宋_GB2312" w:hAnsi="仿宋_GB2312" w:eastAsia="仿宋_GB2312" w:cs="仿宋_GB2312"/>
                <w:color w:val="auto"/>
                <w:sz w:val="26"/>
                <w:szCs w:val="26"/>
                <w:highlight w:val="none"/>
              </w:rPr>
              <w:br w:type="textWrapping"/>
            </w:r>
            <w:r>
              <w:rPr>
                <w:rFonts w:hint="eastAsia" w:ascii="仿宋_GB2312" w:hAnsi="仿宋_GB2312" w:eastAsia="仿宋_GB2312" w:cs="仿宋_GB2312"/>
                <w:color w:val="auto"/>
                <w:sz w:val="26"/>
                <w:szCs w:val="26"/>
                <w:highlight w:val="none"/>
              </w:rPr>
              <w:t>2.协助参与党建工作制度的建立和完善，起草公司党务各类文件、总结计划及报告；</w:t>
            </w:r>
            <w:r>
              <w:rPr>
                <w:rFonts w:hint="eastAsia" w:ascii="仿宋_GB2312" w:hAnsi="仿宋_GB2312" w:eastAsia="仿宋_GB2312" w:cs="仿宋_GB2312"/>
                <w:color w:val="auto"/>
                <w:sz w:val="26"/>
                <w:szCs w:val="26"/>
                <w:highlight w:val="none"/>
              </w:rPr>
              <w:br w:type="textWrapping"/>
            </w:r>
            <w:r>
              <w:rPr>
                <w:rFonts w:hint="eastAsia" w:ascii="仿宋_GB2312" w:hAnsi="仿宋_GB2312" w:eastAsia="仿宋_GB2312" w:cs="仿宋_GB2312"/>
                <w:color w:val="auto"/>
                <w:sz w:val="26"/>
                <w:szCs w:val="26"/>
                <w:highlight w:val="none"/>
              </w:rPr>
              <w:t>3.协助做好党员教育、党费收缴、党员组织关系接转、党建台账及统计报表等工作；</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rPr>
              <w:t>4.协助做好统战、群团、工会等相关工作；</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kern w:val="0"/>
                <w:sz w:val="26"/>
                <w:szCs w:val="26"/>
                <w:highlight w:val="none"/>
                <w:lang w:val="en-US" w:eastAsia="zh-CN" w:bidi="ar-SA"/>
              </w:rPr>
            </w:pPr>
            <w:r>
              <w:rPr>
                <w:rFonts w:hint="eastAsia" w:ascii="仿宋_GB2312" w:hAnsi="仿宋_GB2312" w:eastAsia="仿宋_GB2312" w:cs="仿宋_GB2312"/>
                <w:color w:val="auto"/>
                <w:sz w:val="26"/>
                <w:szCs w:val="26"/>
                <w:highlight w:val="none"/>
              </w:rPr>
              <w:t>5.指导下属子公司党组织做好党的建设工作;</w:t>
            </w:r>
            <w:r>
              <w:rPr>
                <w:rFonts w:hint="eastAsia" w:ascii="仿宋_GB2312" w:hAnsi="仿宋_GB2312" w:eastAsia="仿宋_GB2312" w:cs="仿宋_GB2312"/>
                <w:color w:val="auto"/>
                <w:sz w:val="26"/>
                <w:szCs w:val="26"/>
                <w:highlight w:val="none"/>
              </w:rPr>
              <w:br w:type="textWrapping"/>
            </w:r>
            <w:r>
              <w:rPr>
                <w:rFonts w:hint="eastAsia" w:ascii="仿宋_GB2312" w:hAnsi="仿宋_GB2312" w:eastAsia="仿宋_GB2312" w:cs="仿宋_GB2312"/>
                <w:color w:val="auto"/>
                <w:sz w:val="26"/>
                <w:szCs w:val="26"/>
                <w:highlight w:val="none"/>
              </w:rPr>
              <w:t>6.完成领导交办的其他任务。</w:t>
            </w:r>
          </w:p>
        </w:tc>
        <w:tc>
          <w:tcPr>
            <w:tcW w:w="5775" w:type="dxa"/>
            <w:vAlign w:val="center"/>
          </w:tcPr>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rPr>
              <w:t>1.</w:t>
            </w:r>
            <w:r>
              <w:rPr>
                <w:rFonts w:hint="eastAsia" w:ascii="仿宋_GB2312" w:hAnsi="仿宋_GB2312" w:eastAsia="仿宋_GB2312" w:cs="仿宋_GB2312"/>
                <w:color w:val="auto"/>
                <w:sz w:val="26"/>
                <w:szCs w:val="26"/>
                <w:highlight w:val="none"/>
                <w:lang w:eastAsia="zh-CN"/>
              </w:rPr>
              <w:t>专业不限</w:t>
            </w:r>
            <w:r>
              <w:rPr>
                <w:rFonts w:hint="eastAsia" w:ascii="仿宋_GB2312" w:hAnsi="仿宋_GB2312" w:eastAsia="仿宋_GB2312" w:cs="仿宋_GB2312"/>
                <w:color w:val="auto"/>
                <w:sz w:val="26"/>
                <w:szCs w:val="26"/>
                <w:highlight w:val="none"/>
              </w:rPr>
              <w:t>；</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rPr>
              <w:t>2.中共党员；</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rPr>
              <w:t>3.熟悉党建工作理论知识、基本要求和业务流程</w:t>
            </w:r>
            <w:r>
              <w:rPr>
                <w:rFonts w:hint="eastAsia" w:ascii="仿宋_GB2312" w:hAnsi="仿宋_GB2312" w:eastAsia="仿宋_GB2312" w:cs="仿宋_GB2312"/>
                <w:color w:val="auto"/>
                <w:sz w:val="26"/>
                <w:szCs w:val="26"/>
                <w:highlight w:val="none"/>
                <w:lang w:eastAsia="zh-CN"/>
              </w:rPr>
              <w:t>；</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sz w:val="26"/>
                <w:szCs w:val="26"/>
                <w:highlight w:val="none"/>
              </w:rPr>
            </w:pPr>
            <w:r>
              <w:rPr>
                <w:rFonts w:hint="eastAsia" w:ascii="仿宋_GB2312" w:hAnsi="仿宋_GB2312" w:eastAsia="仿宋_GB2312" w:cs="仿宋_GB2312"/>
                <w:color w:val="auto"/>
                <w:sz w:val="26"/>
                <w:szCs w:val="26"/>
                <w:highlight w:val="none"/>
                <w:lang w:val="en-US" w:eastAsia="zh-CN"/>
              </w:rPr>
              <w:t>4.</w:t>
            </w:r>
            <w:r>
              <w:rPr>
                <w:rFonts w:hint="eastAsia" w:ascii="仿宋_GB2312" w:hAnsi="仿宋_GB2312" w:eastAsia="仿宋_GB2312" w:cs="仿宋_GB2312"/>
                <w:color w:val="auto"/>
                <w:sz w:val="26"/>
                <w:szCs w:val="26"/>
                <w:highlight w:val="none"/>
              </w:rPr>
              <w:t>政治意识强，勇于担当，吃苦耐劳，具备较强的执行力；具备扎实的文字功底，有较强的组织、协调和沟通能力；</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420" w:lineRule="exact"/>
              <w:ind w:left="0" w:leftChars="0" w:firstLine="0" w:firstLineChars="0"/>
              <w:jc w:val="both"/>
              <w:textAlignment w:val="auto"/>
              <w:rPr>
                <w:rFonts w:hint="eastAsia" w:ascii="仿宋_GB2312" w:hAnsi="仿宋_GB2312" w:eastAsia="仿宋_GB2312" w:cs="仿宋_GB2312"/>
                <w:color w:val="auto"/>
                <w:kern w:val="0"/>
                <w:sz w:val="26"/>
                <w:szCs w:val="26"/>
                <w:highlight w:val="none"/>
                <w:lang w:val="en-US" w:eastAsia="zh-CN" w:bidi="ar-SA"/>
              </w:rPr>
            </w:pPr>
            <w:r>
              <w:rPr>
                <w:rFonts w:hint="eastAsia" w:ascii="仿宋_GB2312" w:hAnsi="仿宋_GB2312" w:eastAsia="仿宋_GB2312" w:cs="仿宋_GB2312"/>
                <w:color w:val="auto"/>
                <w:sz w:val="26"/>
                <w:szCs w:val="26"/>
                <w:highlight w:val="none"/>
              </w:rPr>
              <w:t>5.</w:t>
            </w:r>
            <w:r>
              <w:rPr>
                <w:rFonts w:hint="eastAsia" w:ascii="仿宋_GB2312" w:hAnsi="仿宋_GB2312" w:eastAsia="仿宋_GB2312" w:cs="仿宋_GB2312"/>
                <w:color w:val="auto"/>
                <w:sz w:val="26"/>
                <w:szCs w:val="26"/>
                <w:highlight w:val="none"/>
                <w:lang w:eastAsia="zh-CN"/>
              </w:rPr>
              <w:t>具有</w:t>
            </w:r>
            <w:r>
              <w:rPr>
                <w:rFonts w:hint="eastAsia" w:ascii="仿宋_GB2312" w:hAnsi="仿宋_GB2312" w:eastAsia="仿宋_GB2312" w:cs="仿宋_GB2312"/>
                <w:color w:val="auto"/>
                <w:sz w:val="26"/>
                <w:szCs w:val="26"/>
                <w:highlight w:val="none"/>
                <w:lang w:val="en-US" w:eastAsia="zh-CN"/>
              </w:rPr>
              <w:t>1年</w:t>
            </w:r>
            <w:r>
              <w:rPr>
                <w:rFonts w:hint="eastAsia" w:ascii="仿宋_GB2312" w:hAnsi="仿宋_GB2312" w:eastAsia="仿宋_GB2312" w:cs="仿宋_GB2312"/>
                <w:color w:val="auto"/>
                <w:kern w:val="2"/>
                <w:sz w:val="26"/>
                <w:szCs w:val="26"/>
                <w:highlight w:val="none"/>
                <w:lang w:val="en-US" w:eastAsia="zh-CN" w:bidi="ar-SA"/>
              </w:rPr>
              <w:t>及</w:t>
            </w:r>
            <w:r>
              <w:rPr>
                <w:rFonts w:hint="eastAsia" w:ascii="仿宋_GB2312" w:hAnsi="仿宋_GB2312" w:eastAsia="仿宋_GB2312" w:cs="仿宋_GB2312"/>
                <w:color w:val="auto"/>
                <w:sz w:val="26"/>
                <w:szCs w:val="26"/>
                <w:highlight w:val="none"/>
                <w:lang w:val="en-US" w:eastAsia="zh-CN"/>
              </w:rPr>
              <w:t>以上党建工作经历者优先。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9"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sz w:val="26"/>
                <w:szCs w:val="26"/>
                <w:lang w:val="en-US" w:eastAsia="zh-CN"/>
              </w:rPr>
            </w:pPr>
            <w:r>
              <w:rPr>
                <w:rFonts w:hint="eastAsia" w:ascii="Times New Roman" w:hAnsi="Times New Roman" w:eastAsia="仿宋_GB2312" w:cs="Times New Roman"/>
                <w:b/>
                <w:bCs/>
                <w:color w:val="auto"/>
                <w:sz w:val="26"/>
                <w:szCs w:val="26"/>
                <w:lang w:val="en-US" w:eastAsia="zh-CN"/>
              </w:rPr>
              <w:t>08</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eastAsia="zh-CN"/>
              </w:rPr>
              <w:t>人力资源部业务主管</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highlight w:val="none"/>
                <w:lang w:val="en-US" w:eastAsia="zh-CN" w:bidi="ar-SA"/>
              </w:rPr>
            </w:pPr>
            <w:r>
              <w:rPr>
                <w:rFonts w:hint="eastAsia" w:ascii="Times New Roman" w:hAnsi="Times New Roman" w:eastAsia="仿宋_GB2312" w:cs="Times New Roman"/>
                <w:b/>
                <w:bCs/>
                <w:color w:val="auto"/>
                <w:sz w:val="26"/>
                <w:szCs w:val="26"/>
                <w:highlight w:val="none"/>
                <w:lang w:val="en-US" w:eastAsia="zh-CN"/>
              </w:rPr>
              <w:t>2</w:t>
            </w:r>
          </w:p>
        </w:tc>
        <w:tc>
          <w:tcPr>
            <w:tcW w:w="5531" w:type="dxa"/>
            <w:vAlign w:val="center"/>
          </w:tcPr>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1.</w:t>
            </w:r>
            <w:r>
              <w:rPr>
                <w:rFonts w:hint="eastAsia" w:ascii="仿宋_GB2312" w:hAnsi="仿宋_GB2312" w:eastAsia="仿宋_GB2312" w:cs="仿宋_GB2312"/>
                <w:color w:val="auto"/>
                <w:kern w:val="2"/>
                <w:sz w:val="26"/>
                <w:szCs w:val="26"/>
                <w:highlight w:val="none"/>
                <w:lang w:val="zh-TW" w:eastAsia="zh-TW" w:bidi="ar-SA"/>
              </w:rPr>
              <w:t>协助</w:t>
            </w:r>
            <w:r>
              <w:rPr>
                <w:rFonts w:hint="eastAsia" w:ascii="仿宋_GB2312" w:hAnsi="仿宋_GB2312" w:eastAsia="仿宋_GB2312" w:cs="仿宋_GB2312"/>
                <w:color w:val="auto"/>
                <w:kern w:val="2"/>
                <w:sz w:val="26"/>
                <w:szCs w:val="26"/>
                <w:highlight w:val="none"/>
                <w:lang w:val="zh-TW" w:eastAsia="zh-CN" w:bidi="ar-SA"/>
              </w:rPr>
              <w:t>上级</w:t>
            </w:r>
            <w:r>
              <w:rPr>
                <w:rFonts w:hint="eastAsia" w:ascii="仿宋_GB2312" w:hAnsi="仿宋_GB2312" w:eastAsia="仿宋_GB2312" w:cs="仿宋_GB2312"/>
                <w:color w:val="auto"/>
                <w:kern w:val="2"/>
                <w:sz w:val="26"/>
                <w:szCs w:val="26"/>
                <w:highlight w:val="none"/>
                <w:lang w:val="en-US" w:eastAsia="zh-CN" w:bidi="ar-SA"/>
              </w:rPr>
              <w:t>负责</w:t>
            </w:r>
            <w:r>
              <w:rPr>
                <w:rFonts w:hint="eastAsia" w:ascii="仿宋_GB2312" w:hAnsi="仿宋_GB2312" w:eastAsia="仿宋_GB2312" w:cs="仿宋_GB2312"/>
                <w:color w:val="auto"/>
                <w:kern w:val="2"/>
                <w:sz w:val="26"/>
                <w:szCs w:val="26"/>
                <w:highlight w:val="none"/>
                <w:lang w:val="zh-TW" w:eastAsia="zh-CN" w:bidi="ar-SA"/>
              </w:rPr>
              <w:t>集团公司</w:t>
            </w:r>
            <w:r>
              <w:rPr>
                <w:rFonts w:hint="eastAsia" w:ascii="仿宋_GB2312" w:hAnsi="仿宋_GB2312" w:eastAsia="仿宋_GB2312" w:cs="仿宋_GB2312"/>
                <w:color w:val="auto"/>
                <w:kern w:val="2"/>
                <w:sz w:val="26"/>
                <w:szCs w:val="26"/>
                <w:highlight w:val="none"/>
                <w:lang w:val="zh-TW" w:eastAsia="zh-TW" w:bidi="ar-SA"/>
              </w:rPr>
              <w:t>经营者业绩</w:t>
            </w:r>
            <w:r>
              <w:rPr>
                <w:rFonts w:hint="eastAsia" w:ascii="仿宋_GB2312" w:hAnsi="仿宋_GB2312" w:eastAsia="仿宋_GB2312" w:cs="仿宋_GB2312"/>
                <w:color w:val="auto"/>
                <w:kern w:val="2"/>
                <w:sz w:val="26"/>
                <w:szCs w:val="26"/>
                <w:highlight w:val="none"/>
                <w:lang w:val="zh-TW" w:eastAsia="zh-CN" w:bidi="ar-SA"/>
              </w:rPr>
              <w:t>目标任务申报、跟踪督导、总结分析和负责人薪酬</w:t>
            </w:r>
            <w:r>
              <w:rPr>
                <w:rFonts w:hint="eastAsia" w:ascii="仿宋_GB2312" w:hAnsi="仿宋_GB2312" w:eastAsia="仿宋_GB2312" w:cs="仿宋_GB2312"/>
                <w:color w:val="auto"/>
                <w:kern w:val="2"/>
                <w:sz w:val="26"/>
                <w:szCs w:val="26"/>
                <w:highlight w:val="none"/>
                <w:lang w:val="zh-TW" w:eastAsia="zh-TW" w:bidi="ar-SA"/>
              </w:rPr>
              <w:t>兑现工作</w:t>
            </w:r>
            <w:r>
              <w:rPr>
                <w:rFonts w:hint="eastAsia" w:ascii="仿宋_GB2312" w:hAnsi="仿宋_GB2312" w:eastAsia="仿宋_GB2312" w:cs="仿宋_GB2312"/>
                <w:color w:val="auto"/>
                <w:kern w:val="2"/>
                <w:sz w:val="26"/>
                <w:szCs w:val="26"/>
                <w:highlight w:val="none"/>
                <w:lang w:val="zh-TW" w:eastAsia="zh-CN" w:bidi="ar-SA"/>
              </w:rPr>
              <w:t>；</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2.</w:t>
            </w:r>
            <w:r>
              <w:rPr>
                <w:rFonts w:hint="eastAsia" w:ascii="仿宋_GB2312" w:hAnsi="仿宋_GB2312" w:eastAsia="仿宋_GB2312" w:cs="仿宋_GB2312"/>
                <w:color w:val="auto"/>
                <w:kern w:val="2"/>
                <w:sz w:val="26"/>
                <w:szCs w:val="26"/>
                <w:highlight w:val="none"/>
                <w:lang w:val="zh-TW" w:eastAsia="zh-TW" w:bidi="ar-SA"/>
              </w:rPr>
              <w:t>协助</w:t>
            </w:r>
            <w:r>
              <w:rPr>
                <w:rFonts w:hint="eastAsia" w:ascii="仿宋_GB2312" w:hAnsi="仿宋_GB2312" w:eastAsia="仿宋_GB2312" w:cs="仿宋_GB2312"/>
                <w:color w:val="auto"/>
                <w:kern w:val="2"/>
                <w:sz w:val="26"/>
                <w:szCs w:val="26"/>
                <w:highlight w:val="none"/>
                <w:lang w:val="zh-TW" w:eastAsia="zh-CN" w:bidi="ar-SA"/>
              </w:rPr>
              <w:t>上级负责集团本部</w:t>
            </w:r>
            <w:r>
              <w:rPr>
                <w:rFonts w:hint="eastAsia" w:ascii="仿宋_GB2312" w:hAnsi="仿宋_GB2312" w:eastAsia="仿宋_GB2312" w:cs="仿宋_GB2312"/>
                <w:color w:val="auto"/>
                <w:kern w:val="2"/>
                <w:sz w:val="26"/>
                <w:szCs w:val="26"/>
                <w:highlight w:val="none"/>
                <w:lang w:val="zh-TW" w:eastAsia="zh-TW" w:bidi="ar-SA"/>
              </w:rPr>
              <w:t>薪酬</w:t>
            </w:r>
            <w:r>
              <w:rPr>
                <w:rFonts w:hint="eastAsia" w:ascii="仿宋_GB2312" w:hAnsi="仿宋_GB2312" w:eastAsia="仿宋_GB2312" w:cs="仿宋_GB2312"/>
                <w:color w:val="auto"/>
                <w:kern w:val="2"/>
                <w:sz w:val="26"/>
                <w:szCs w:val="26"/>
                <w:highlight w:val="none"/>
                <w:lang w:val="zh-TW" w:eastAsia="zh-CN" w:bidi="ar-SA"/>
              </w:rPr>
              <w:t>和</w:t>
            </w:r>
            <w:r>
              <w:rPr>
                <w:rFonts w:hint="eastAsia" w:ascii="仿宋_GB2312" w:hAnsi="仿宋_GB2312" w:eastAsia="仿宋_GB2312" w:cs="仿宋_GB2312"/>
                <w:color w:val="auto"/>
                <w:kern w:val="2"/>
                <w:sz w:val="26"/>
                <w:szCs w:val="26"/>
                <w:highlight w:val="none"/>
                <w:lang w:val="zh-TW" w:eastAsia="zh-TW" w:bidi="ar-SA"/>
              </w:rPr>
              <w:t>绩效管理</w:t>
            </w:r>
            <w:r>
              <w:rPr>
                <w:rFonts w:hint="eastAsia" w:ascii="仿宋_GB2312" w:hAnsi="仿宋_GB2312" w:eastAsia="仿宋_GB2312" w:cs="仿宋_GB2312"/>
                <w:color w:val="auto"/>
                <w:kern w:val="2"/>
                <w:sz w:val="26"/>
                <w:szCs w:val="26"/>
                <w:highlight w:val="none"/>
                <w:lang w:val="zh-TW" w:eastAsia="zh-CN" w:bidi="ar-SA"/>
              </w:rPr>
              <w:t>制度体系优化工作；</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3</w:t>
            </w:r>
            <w:r>
              <w:rPr>
                <w:rFonts w:hint="eastAsia" w:ascii="仿宋_GB2312" w:hAnsi="仿宋_GB2312" w:eastAsia="仿宋_GB2312" w:cs="仿宋_GB2312"/>
                <w:color w:val="auto"/>
                <w:kern w:val="2"/>
                <w:sz w:val="26"/>
                <w:szCs w:val="26"/>
                <w:highlight w:val="none"/>
                <w:lang w:val="zh-TW" w:eastAsia="zh-CN" w:bidi="ar-SA"/>
              </w:rPr>
              <w:t>.协助上级做好下属子公司负责人</w:t>
            </w:r>
            <w:r>
              <w:rPr>
                <w:rFonts w:hint="eastAsia" w:ascii="仿宋_GB2312" w:hAnsi="仿宋_GB2312" w:eastAsia="仿宋_GB2312" w:cs="仿宋_GB2312"/>
                <w:color w:val="auto"/>
                <w:kern w:val="2"/>
                <w:sz w:val="26"/>
                <w:szCs w:val="26"/>
                <w:highlight w:val="none"/>
                <w:lang w:val="zh-TW" w:eastAsia="zh-TW" w:bidi="ar-SA"/>
              </w:rPr>
              <w:t>经营业绩考核方案的制定、</w:t>
            </w:r>
            <w:r>
              <w:rPr>
                <w:rFonts w:hint="eastAsia" w:ascii="仿宋_GB2312" w:hAnsi="仿宋_GB2312" w:eastAsia="仿宋_GB2312" w:cs="仿宋_GB2312"/>
                <w:color w:val="auto"/>
                <w:kern w:val="2"/>
                <w:sz w:val="26"/>
                <w:szCs w:val="26"/>
                <w:highlight w:val="none"/>
                <w:lang w:val="zh-TW" w:eastAsia="zh-CN" w:bidi="ar-SA"/>
              </w:rPr>
              <w:t>执行和薪酬核定</w:t>
            </w:r>
            <w:r>
              <w:rPr>
                <w:rFonts w:hint="eastAsia" w:ascii="仿宋_GB2312" w:hAnsi="仿宋_GB2312" w:eastAsia="仿宋_GB2312" w:cs="仿宋_GB2312"/>
                <w:color w:val="auto"/>
                <w:kern w:val="2"/>
                <w:sz w:val="26"/>
                <w:szCs w:val="26"/>
                <w:highlight w:val="none"/>
                <w:lang w:val="zh-TW" w:eastAsia="zh-TW" w:bidi="ar-SA"/>
              </w:rPr>
              <w:t>工作</w:t>
            </w:r>
            <w:r>
              <w:rPr>
                <w:rFonts w:hint="eastAsia" w:ascii="仿宋_GB2312" w:hAnsi="仿宋_GB2312" w:eastAsia="仿宋_GB2312" w:cs="仿宋_GB2312"/>
                <w:color w:val="auto"/>
                <w:kern w:val="2"/>
                <w:sz w:val="26"/>
                <w:szCs w:val="26"/>
                <w:highlight w:val="none"/>
                <w:lang w:val="zh-TW" w:eastAsia="zh-CN" w:bidi="ar-SA"/>
              </w:rPr>
              <w:t>；</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4</w:t>
            </w:r>
            <w:r>
              <w:rPr>
                <w:rFonts w:hint="eastAsia" w:ascii="仿宋_GB2312" w:hAnsi="仿宋_GB2312" w:eastAsia="仿宋_GB2312" w:cs="仿宋_GB2312"/>
                <w:color w:val="auto"/>
                <w:kern w:val="2"/>
                <w:sz w:val="26"/>
                <w:szCs w:val="26"/>
                <w:highlight w:val="none"/>
                <w:lang w:val="zh-TW" w:eastAsia="zh-TW" w:bidi="ar-SA"/>
              </w:rPr>
              <w:t>.</w:t>
            </w:r>
            <w:r>
              <w:rPr>
                <w:rFonts w:hint="eastAsia" w:ascii="仿宋_GB2312" w:hAnsi="仿宋_GB2312" w:eastAsia="仿宋_GB2312" w:cs="仿宋_GB2312"/>
                <w:color w:val="auto"/>
                <w:kern w:val="2"/>
                <w:sz w:val="26"/>
                <w:szCs w:val="26"/>
                <w:highlight w:val="none"/>
                <w:lang w:val="zh-TW" w:eastAsia="zh-CN" w:bidi="ar-SA"/>
              </w:rPr>
              <w:t>协助做好集团本部和下属子公司</w:t>
            </w:r>
            <w:r>
              <w:rPr>
                <w:rFonts w:hint="eastAsia" w:ascii="仿宋_GB2312" w:hAnsi="仿宋_GB2312" w:eastAsia="仿宋_GB2312" w:cs="仿宋_GB2312"/>
                <w:color w:val="auto"/>
                <w:kern w:val="2"/>
                <w:sz w:val="26"/>
                <w:szCs w:val="26"/>
                <w:highlight w:val="none"/>
                <w:lang w:val="zh-TW" w:eastAsia="zh-TW" w:bidi="ar-SA"/>
              </w:rPr>
              <w:t>员工工资总额管理方案的</w:t>
            </w:r>
            <w:r>
              <w:rPr>
                <w:rFonts w:hint="eastAsia" w:ascii="仿宋_GB2312" w:hAnsi="仿宋_GB2312" w:eastAsia="仿宋_GB2312" w:cs="仿宋_GB2312"/>
                <w:color w:val="auto"/>
                <w:kern w:val="2"/>
                <w:sz w:val="26"/>
                <w:szCs w:val="26"/>
                <w:highlight w:val="none"/>
                <w:lang w:val="zh-TW" w:eastAsia="zh-CN" w:bidi="ar-SA"/>
              </w:rPr>
              <w:t>制定和执行</w:t>
            </w:r>
            <w:r>
              <w:rPr>
                <w:rFonts w:hint="eastAsia" w:ascii="仿宋_GB2312" w:hAnsi="仿宋_GB2312" w:eastAsia="仿宋_GB2312" w:cs="仿宋_GB2312"/>
                <w:color w:val="auto"/>
                <w:kern w:val="2"/>
                <w:sz w:val="26"/>
                <w:szCs w:val="26"/>
                <w:highlight w:val="none"/>
                <w:lang w:val="zh-TW" w:eastAsia="zh-TW" w:bidi="ar-SA"/>
              </w:rPr>
              <w:t>工作</w:t>
            </w:r>
            <w:r>
              <w:rPr>
                <w:rFonts w:hint="eastAsia" w:ascii="仿宋_GB2312" w:hAnsi="仿宋_GB2312" w:eastAsia="仿宋_GB2312" w:cs="仿宋_GB2312"/>
                <w:color w:val="auto"/>
                <w:kern w:val="2"/>
                <w:sz w:val="26"/>
                <w:szCs w:val="26"/>
                <w:highlight w:val="none"/>
                <w:lang w:val="zh-TW" w:eastAsia="zh-CN" w:bidi="ar-SA"/>
              </w:rPr>
              <w:t>；</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5</w:t>
            </w:r>
            <w:r>
              <w:rPr>
                <w:rFonts w:hint="eastAsia" w:ascii="仿宋_GB2312" w:hAnsi="仿宋_GB2312" w:eastAsia="仿宋_GB2312" w:cs="仿宋_GB2312"/>
                <w:color w:val="auto"/>
                <w:kern w:val="2"/>
                <w:sz w:val="26"/>
                <w:szCs w:val="26"/>
                <w:highlight w:val="none"/>
                <w:lang w:val="zh-TW" w:eastAsia="zh-TW" w:bidi="ar-SA"/>
              </w:rPr>
              <w:t>.指导和监督</w:t>
            </w:r>
            <w:r>
              <w:rPr>
                <w:rFonts w:hint="eastAsia" w:ascii="仿宋_GB2312" w:hAnsi="仿宋_GB2312" w:eastAsia="仿宋_GB2312" w:cs="仿宋_GB2312"/>
                <w:color w:val="auto"/>
                <w:kern w:val="2"/>
                <w:sz w:val="26"/>
                <w:szCs w:val="26"/>
                <w:highlight w:val="none"/>
                <w:lang w:val="zh-TW" w:eastAsia="zh-CN" w:bidi="ar-SA"/>
              </w:rPr>
              <w:t>下属子公司员工绩效、</w:t>
            </w:r>
            <w:r>
              <w:rPr>
                <w:rFonts w:hint="eastAsia" w:ascii="仿宋_GB2312" w:hAnsi="仿宋_GB2312" w:eastAsia="仿宋_GB2312" w:cs="仿宋_GB2312"/>
                <w:color w:val="auto"/>
                <w:kern w:val="2"/>
                <w:sz w:val="26"/>
                <w:szCs w:val="26"/>
                <w:highlight w:val="none"/>
                <w:lang w:val="zh-TW" w:eastAsia="zh-TW" w:bidi="ar-SA"/>
              </w:rPr>
              <w:t>薪酬</w:t>
            </w:r>
            <w:r>
              <w:rPr>
                <w:rFonts w:hint="eastAsia" w:ascii="仿宋_GB2312" w:hAnsi="仿宋_GB2312" w:eastAsia="仿宋_GB2312" w:cs="仿宋_GB2312"/>
                <w:color w:val="auto"/>
                <w:kern w:val="2"/>
                <w:sz w:val="26"/>
                <w:szCs w:val="26"/>
                <w:highlight w:val="none"/>
                <w:lang w:val="zh-TW" w:eastAsia="zh-CN" w:bidi="ar-SA"/>
              </w:rPr>
              <w:t>和</w:t>
            </w:r>
            <w:r>
              <w:rPr>
                <w:rFonts w:hint="eastAsia" w:ascii="仿宋_GB2312" w:hAnsi="仿宋_GB2312" w:eastAsia="仿宋_GB2312" w:cs="仿宋_GB2312"/>
                <w:color w:val="auto"/>
                <w:kern w:val="2"/>
                <w:sz w:val="26"/>
                <w:szCs w:val="26"/>
                <w:highlight w:val="none"/>
                <w:lang w:val="zh-TW" w:eastAsia="zh-TW" w:bidi="ar-SA"/>
              </w:rPr>
              <w:t>福利执行情况</w:t>
            </w:r>
            <w:r>
              <w:rPr>
                <w:rFonts w:hint="eastAsia" w:ascii="仿宋_GB2312" w:hAnsi="仿宋_GB2312" w:eastAsia="仿宋_GB2312" w:cs="仿宋_GB2312"/>
                <w:color w:val="auto"/>
                <w:kern w:val="2"/>
                <w:sz w:val="26"/>
                <w:szCs w:val="26"/>
                <w:highlight w:val="none"/>
                <w:lang w:val="zh-TW" w:eastAsia="zh-CN" w:bidi="ar-SA"/>
              </w:rPr>
              <w:t>；</w:t>
            </w:r>
          </w:p>
          <w:p>
            <w:pPr>
              <w:keepNext w:val="0"/>
              <w:keepLines w:val="0"/>
              <w:pageBreakBefore w:val="0"/>
              <w:numPr>
                <w:ilvl w:val="0"/>
                <w:numId w:val="0"/>
              </w:numPr>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6.完成领导交办的其它工作。</w:t>
            </w:r>
          </w:p>
        </w:tc>
        <w:tc>
          <w:tcPr>
            <w:tcW w:w="5775" w:type="dxa"/>
            <w:vAlign w:val="center"/>
          </w:tcPr>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zh-TW" w:eastAsia="zh-CN" w:bidi="ar-SA"/>
              </w:rPr>
              <w:t>1.</w:t>
            </w:r>
            <w:r>
              <w:rPr>
                <w:rFonts w:hint="eastAsia" w:ascii="仿宋_GB2312" w:hAnsi="仿宋_GB2312" w:eastAsia="仿宋_GB2312" w:cs="仿宋_GB2312"/>
                <w:color w:val="auto"/>
                <w:kern w:val="2"/>
                <w:sz w:val="26"/>
                <w:szCs w:val="26"/>
                <w:highlight w:val="none"/>
                <w:lang w:val="en-US" w:eastAsia="zh-CN" w:bidi="ar-SA"/>
              </w:rPr>
              <w:t>经济学类、工商管理类、法学类</w:t>
            </w:r>
            <w:r>
              <w:rPr>
                <w:rFonts w:hint="eastAsia" w:ascii="仿宋_GB2312" w:hAnsi="仿宋_GB2312" w:eastAsia="仿宋_GB2312" w:cs="仿宋_GB2312"/>
                <w:color w:val="auto"/>
                <w:kern w:val="2"/>
                <w:sz w:val="26"/>
                <w:szCs w:val="26"/>
                <w:highlight w:val="none"/>
                <w:lang w:val="zh-TW" w:eastAsia="zh-CN" w:bidi="ar-SA"/>
              </w:rPr>
              <w:t>专业毕业；</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zh-TW" w:eastAsia="zh-CN" w:bidi="ar-SA"/>
              </w:rPr>
              <w:t>2.具有</w:t>
            </w:r>
            <w:r>
              <w:rPr>
                <w:rFonts w:hint="eastAsia" w:ascii="仿宋_GB2312" w:hAnsi="仿宋_GB2312" w:eastAsia="仿宋_GB2312" w:cs="仿宋_GB2312"/>
                <w:color w:val="auto"/>
                <w:kern w:val="2"/>
                <w:sz w:val="26"/>
                <w:szCs w:val="26"/>
                <w:highlight w:val="none"/>
                <w:lang w:val="en-US" w:eastAsia="zh-CN" w:bidi="ar-SA"/>
              </w:rPr>
              <w:t>2年及以上人力资源管理或企业管理工作经验；</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zh-TW" w:eastAsia="zh-CN" w:bidi="ar-SA"/>
              </w:rPr>
              <w:t>3.</w:t>
            </w:r>
            <w:r>
              <w:rPr>
                <w:rFonts w:hint="eastAsia" w:ascii="仿宋_GB2312" w:hAnsi="仿宋_GB2312" w:eastAsia="仿宋_GB2312" w:cs="仿宋_GB2312"/>
                <w:color w:val="auto"/>
                <w:kern w:val="2"/>
                <w:sz w:val="26"/>
                <w:szCs w:val="26"/>
                <w:highlight w:val="none"/>
                <w:lang w:val="en-US" w:eastAsia="zh-CN" w:bidi="ar-SA"/>
              </w:rPr>
              <w:t>熟悉劳动法律法规和相关政策，熟悉薪酬绩效管理体系相关知识，熟练使用办公软件；</w:t>
            </w:r>
          </w:p>
          <w:p>
            <w:pPr>
              <w:keepNext w:val="0"/>
              <w:keepLines w:val="0"/>
              <w:pageBreakBefore w:val="0"/>
              <w:numPr>
                <w:ilvl w:val="0"/>
                <w:numId w:val="0"/>
              </w:numPr>
              <w:kinsoku/>
              <w:wordWrap/>
              <w:overflowPunct/>
              <w:topLinePunct w:val="0"/>
              <w:autoSpaceDE/>
              <w:autoSpaceDN/>
              <w:bidi w:val="0"/>
              <w:adjustRightInd/>
              <w:snapToGrid w:val="0"/>
              <w:spacing w:line="420" w:lineRule="exact"/>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4.具备良好的数据分析能力、较强的沟通协调能力和解决问题的能力；具备良好的职业道德和团队合作精神，具备较强的责任心和执行力；</w:t>
            </w:r>
          </w:p>
          <w:p>
            <w:pPr>
              <w:keepNext w:val="0"/>
              <w:keepLines w:val="0"/>
              <w:pageBreakBefore w:val="0"/>
              <w:numPr>
                <w:ilvl w:val="0"/>
                <w:numId w:val="0"/>
              </w:numPr>
              <w:kinsoku/>
              <w:wordWrap/>
              <w:overflowPunct/>
              <w:topLinePunct w:val="0"/>
              <w:autoSpaceDE/>
              <w:autoSpaceDN/>
              <w:bidi w:val="0"/>
              <w:adjustRightInd/>
              <w:snapToGrid w:val="0"/>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zh-TW" w:eastAsia="zh-CN" w:bidi="ar-SA"/>
              </w:rPr>
            </w:pPr>
            <w:r>
              <w:rPr>
                <w:rFonts w:hint="eastAsia" w:ascii="仿宋_GB2312" w:hAnsi="仿宋_GB2312" w:eastAsia="仿宋_GB2312" w:cs="仿宋_GB2312"/>
                <w:color w:val="auto"/>
                <w:kern w:val="2"/>
                <w:sz w:val="26"/>
                <w:szCs w:val="26"/>
                <w:highlight w:val="none"/>
                <w:lang w:val="en-US" w:eastAsia="zh-CN" w:bidi="ar-SA"/>
              </w:rPr>
              <w:t>5</w:t>
            </w:r>
            <w:r>
              <w:rPr>
                <w:rFonts w:hint="eastAsia" w:ascii="仿宋_GB2312" w:hAnsi="仿宋_GB2312" w:eastAsia="仿宋_GB2312" w:cs="仿宋_GB2312"/>
                <w:color w:val="auto"/>
                <w:kern w:val="2"/>
                <w:sz w:val="26"/>
                <w:szCs w:val="26"/>
                <w:highlight w:val="none"/>
                <w:lang w:val="zh-TW" w:eastAsia="zh-CN" w:bidi="ar-SA"/>
              </w:rPr>
              <w:t>.</w:t>
            </w:r>
            <w:r>
              <w:rPr>
                <w:rFonts w:hint="eastAsia" w:ascii="仿宋_GB2312" w:hAnsi="仿宋_GB2312" w:eastAsia="仿宋_GB2312" w:cs="仿宋_GB2312"/>
                <w:color w:val="auto"/>
                <w:kern w:val="2"/>
                <w:sz w:val="26"/>
                <w:szCs w:val="26"/>
                <w:lang w:val="en-US" w:eastAsia="zh-CN" w:bidi="ar-SA"/>
              </w:rPr>
              <w:t>具备下列任一条件者优先：</w:t>
            </w:r>
          </w:p>
          <w:p>
            <w:pPr>
              <w:keepNext w:val="0"/>
              <w:keepLines w:val="0"/>
              <w:pageBreakBefore w:val="0"/>
              <w:numPr>
                <w:ilvl w:val="0"/>
                <w:numId w:val="0"/>
              </w:numPr>
              <w:kinsoku/>
              <w:wordWrap/>
              <w:overflowPunct/>
              <w:topLinePunct w:val="0"/>
              <w:autoSpaceDE/>
              <w:autoSpaceDN/>
              <w:bidi w:val="0"/>
              <w:adjustRightInd/>
              <w:snapToGrid w:val="0"/>
              <w:spacing w:line="420" w:lineRule="exact"/>
              <w:ind w:left="0" w:leftChars="0" w:firstLine="0" w:firstLineChars="0"/>
              <w:jc w:val="both"/>
              <w:textAlignment w:val="auto"/>
              <w:rPr>
                <w:rFonts w:hint="default"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具备国有企业同类职位工作经历者；具备人力资源相关职称或职业资格者；具备法律职业资格证者。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4"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09</w:t>
            </w:r>
          </w:p>
        </w:tc>
        <w:tc>
          <w:tcPr>
            <w:tcW w:w="1406" w:type="dxa"/>
            <w:vAlign w:val="center"/>
          </w:tcPr>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b/>
                <w:bCs/>
                <w:color w:val="auto"/>
                <w:kern w:val="0"/>
                <w:sz w:val="26"/>
                <w:szCs w:val="26"/>
                <w:lang w:val="en-US" w:eastAsia="zh-CN" w:bidi="ar-SA"/>
              </w:rPr>
            </w:pPr>
            <w:r>
              <w:rPr>
                <w:rFonts w:hint="eastAsia" w:ascii="仿宋_GB2312" w:hAnsi="仿宋_GB2312" w:eastAsia="仿宋_GB2312" w:cs="仿宋_GB2312"/>
                <w:b/>
                <w:bCs/>
                <w:color w:val="auto"/>
                <w:sz w:val="26"/>
                <w:szCs w:val="26"/>
                <w:lang w:val="en-US" w:eastAsia="zh-CN"/>
              </w:rPr>
              <w:t>融资部业务经理</w:t>
            </w:r>
          </w:p>
        </w:tc>
        <w:tc>
          <w:tcPr>
            <w:tcW w:w="844" w:type="dxa"/>
            <w:vAlign w:val="center"/>
          </w:tcPr>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default" w:ascii="仿宋_GB2312" w:hAnsi="仿宋_GB2312" w:eastAsia="仿宋_GB2312" w:cs="仿宋_GB2312"/>
                <w:b/>
                <w:bCs/>
                <w:color w:val="auto"/>
                <w:kern w:val="0"/>
                <w:sz w:val="26"/>
                <w:szCs w:val="26"/>
                <w:lang w:val="en-US" w:eastAsia="zh-CN" w:bidi="ar-SA"/>
              </w:rPr>
            </w:pPr>
            <w:r>
              <w:rPr>
                <w:rFonts w:hint="default" w:ascii="仿宋_GB2312" w:hAnsi="仿宋_GB2312" w:eastAsia="仿宋_GB2312" w:cs="仿宋_GB2312"/>
                <w:b/>
                <w:bCs/>
                <w:color w:val="auto"/>
                <w:kern w:val="0"/>
                <w:sz w:val="26"/>
                <w:szCs w:val="26"/>
                <w:lang w:val="en-US" w:eastAsia="zh-CN" w:bidi="ar-SA"/>
              </w:rPr>
              <w:t>1</w:t>
            </w:r>
          </w:p>
        </w:tc>
        <w:tc>
          <w:tcPr>
            <w:tcW w:w="5531" w:type="dxa"/>
            <w:vAlign w:val="center"/>
          </w:tcPr>
          <w:p>
            <w:pPr>
              <w:pStyle w:val="4"/>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1.了解直接和间接融资政策，推动融资工作开展；</w:t>
            </w:r>
            <w:bookmarkStart w:id="3" w:name="_GoBack"/>
            <w:bookmarkEnd w:id="3"/>
          </w:p>
          <w:p>
            <w:pPr>
              <w:pStyle w:val="4"/>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2.负责融资方案的具体实施工作；</w:t>
            </w:r>
          </w:p>
          <w:p>
            <w:pPr>
              <w:pStyle w:val="4"/>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3.负责做好融资方案的分析，提出合理化工作建议；</w:t>
            </w:r>
          </w:p>
          <w:p>
            <w:pPr>
              <w:pStyle w:val="4"/>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4.配合金融机构做好融后管理工作；</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5.完成领导交办的其他工作。</w:t>
            </w:r>
          </w:p>
        </w:tc>
        <w:tc>
          <w:tcPr>
            <w:tcW w:w="577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1.经济学类、金融学类专业毕业；</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2.熟悉各类金融产品的相关政策，具备扎实的文字功底；</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3.具备良好的职业道德和敬业精神，具有较强的分析能力、执行力、沟通能力和风险意识；</w:t>
            </w:r>
          </w:p>
          <w:p>
            <w:pPr>
              <w:pStyle w:val="3"/>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0"/>
                <w:sz w:val="26"/>
                <w:szCs w:val="26"/>
                <w:lang w:val="en-US" w:eastAsia="zh-CN" w:bidi="ar-SA"/>
              </w:rPr>
            </w:pPr>
            <w:r>
              <w:rPr>
                <w:rFonts w:hint="eastAsia" w:ascii="仿宋_GB2312" w:hAnsi="仿宋_GB2312" w:eastAsia="仿宋_GB2312" w:cs="仿宋_GB2312"/>
                <w:color w:val="auto"/>
                <w:kern w:val="0"/>
                <w:sz w:val="26"/>
                <w:szCs w:val="26"/>
                <w:lang w:val="en-US" w:eastAsia="zh-CN" w:bidi="ar-SA"/>
              </w:rPr>
              <w:t>4.具有3年及以上融资工作经验或金融机构信贷业务工作经历者优先。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4"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10</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投资部业务经理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highlight w:val="none"/>
                <w:lang w:val="en-US" w:eastAsia="zh-CN" w:bidi="ar-SA"/>
              </w:rPr>
            </w:pPr>
            <w:r>
              <w:rPr>
                <w:rFonts w:hint="default" w:ascii="Times New Roman" w:hAnsi="Times New Roman" w:eastAsia="仿宋_GB2312" w:cs="Times New Roman"/>
                <w:b/>
                <w:bCs/>
                <w:color w:val="auto"/>
                <w:sz w:val="26"/>
                <w:szCs w:val="26"/>
                <w:highlight w:val="none"/>
                <w:lang w:val="en-US" w:eastAsia="zh-CN"/>
              </w:rPr>
              <w:t>2</w:t>
            </w:r>
          </w:p>
        </w:tc>
        <w:tc>
          <w:tcPr>
            <w:tcW w:w="5531"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1.协助部门经理拟订并组织实施集团公司年度投资计划；</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2.参与集团公司资本运作及投资项目的论证和相关管理工作；</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3.发掘并跟进重点行业域外投资项目，指导下属子公司开展项目尽调及投资论证等工作；</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4.指导相关下属子公司推进上市工作；</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lang w:val="en-US" w:eastAsia="zh-CN"/>
              </w:rPr>
            </w:pPr>
            <w:r>
              <w:rPr>
                <w:rFonts w:hint="eastAsia" w:ascii="仿宋_GB2312" w:hAnsi="仿宋_GB2312" w:eastAsia="仿宋_GB2312" w:cs="仿宋_GB2312"/>
                <w:color w:val="auto"/>
                <w:sz w:val="26"/>
                <w:szCs w:val="26"/>
                <w:lang w:val="en-US" w:eastAsia="zh-CN"/>
              </w:rPr>
              <w:t>5.按照安排负责有关子公司和参股企业的投资管理工作；</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6.完成领导交办的其他工作。</w:t>
            </w:r>
          </w:p>
        </w:tc>
        <w:tc>
          <w:tcPr>
            <w:tcW w:w="5775"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1.经济学类、金融学类、工商管理类专业毕业；</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2.具有3年及以上投资管理相关行业工作经验，掌握投资分析、投资运营、资本运作等相关知识，熟悉企业上市相关流程及要求，具备独立编撰投资项目资料的能力；</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3.具有投行等机构工作经验或相关资源，具备成功运作企业上市工作经验的可放宽专业条件。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9"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11</w:t>
            </w:r>
          </w:p>
        </w:tc>
        <w:tc>
          <w:tcPr>
            <w:tcW w:w="1406"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企管部业务经理</w:t>
            </w:r>
          </w:p>
        </w:tc>
        <w:tc>
          <w:tcPr>
            <w:tcW w:w="844"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jc w:val="center"/>
              <w:textAlignment w:val="auto"/>
              <w:rPr>
                <w:rFonts w:hint="default"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2</w:t>
            </w:r>
          </w:p>
        </w:tc>
        <w:tc>
          <w:tcPr>
            <w:tcW w:w="5531"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1.负责下属子公司年度经营目标下达、开展定期经营分析和年度经营业绩考核等工作；</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2.负责下属子公司相关宏观经济、行业及标杆企业信息、经营信息等收集、整理，拟制经营分析报告；</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3.负责下属子公司三会事务，参与研究重大经营事项；</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4.完成领导交办的其他工作。</w:t>
            </w:r>
          </w:p>
        </w:tc>
        <w:tc>
          <w:tcPr>
            <w:tcW w:w="5775" w:type="dxa"/>
            <w:vAlign w:val="center"/>
          </w:tcPr>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1.经济学类、财政学类、金融学类、经济与贸易类、统计学类、工商管理类专业毕业；</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2.掌握企业管理相关基础理论知识，熟练运用办公软件，具有一定的公文写作能力；</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highlight w:val="none"/>
                <w:lang w:val="en-US" w:eastAsia="zh-CN"/>
              </w:rPr>
            </w:pPr>
            <w:r>
              <w:rPr>
                <w:rFonts w:hint="eastAsia" w:ascii="仿宋_GB2312" w:hAnsi="仿宋_GB2312" w:eastAsia="仿宋_GB2312" w:cs="仿宋_GB2312"/>
                <w:color w:val="auto"/>
                <w:sz w:val="26"/>
                <w:szCs w:val="26"/>
                <w:highlight w:val="none"/>
                <w:lang w:val="en-US" w:eastAsia="zh-CN"/>
              </w:rPr>
              <w:t>3.工作积极主动，具有较强学习能力；工作严谨，具有较强的责任感和敬业精神；</w:t>
            </w:r>
          </w:p>
          <w:p>
            <w:pPr>
              <w:keepNext w:val="0"/>
              <w:keepLines w:val="0"/>
              <w:pageBreakBefore w:val="0"/>
              <w:numPr>
                <w:ilvl w:val="0"/>
                <w:numId w:val="0"/>
              </w:numPr>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sz w:val="26"/>
                <w:szCs w:val="26"/>
                <w:highlight w:val="none"/>
                <w:lang w:val="en-US" w:eastAsia="zh-CN"/>
              </w:rPr>
              <w:t>4.具备大中型国有企业或上市公司相关工作经验者优先。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5"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12</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法务部业务经理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default" w:ascii="Times New Roman" w:hAnsi="Times New Roman" w:eastAsia="仿宋_GB2312" w:cs="Times New Roman"/>
                <w:b/>
                <w:bCs/>
                <w:color w:val="auto"/>
                <w:sz w:val="26"/>
                <w:szCs w:val="26"/>
                <w:lang w:val="en-US" w:eastAsia="zh-CN"/>
              </w:rPr>
              <w:t>1</w:t>
            </w:r>
          </w:p>
        </w:tc>
        <w:tc>
          <w:tcPr>
            <w:tcW w:w="5531" w:type="dxa"/>
            <w:vAlign w:val="center"/>
          </w:tcPr>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1.审查公司所有规章制度的合规性；对公司重大经营决策事项、对外签订各类合同的合法性、有效性和完备性进行审查；</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2.参加经营项目谈判，为公司经营管理决策提供法律可行性、合法性分析和法律风险预测；</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3.处理公司法律纠纷案件；</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4.协助建立合规管理体系，参与合规检查与考核，对制度和流程进行合规评价；</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5.开展公司非建设工程招标、比选工作；</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6.开展普法依法治企工作等；</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lang w:eastAsia="zh-CN"/>
              </w:rPr>
              <w:t>7.完成领导交办的其他工作。</w:t>
            </w:r>
          </w:p>
        </w:tc>
        <w:tc>
          <w:tcPr>
            <w:tcW w:w="5775" w:type="dxa"/>
            <w:vAlign w:val="center"/>
          </w:tcPr>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1.法学类专业毕业；</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eastAsia="zh-CN"/>
              </w:rPr>
              <w:t>2.取得法律职业资格A类证书；</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3.具有2年</w:t>
            </w:r>
            <w:r>
              <w:rPr>
                <w:rFonts w:hint="eastAsia" w:ascii="仿宋_GB2312" w:hAnsi="仿宋_GB2312" w:eastAsia="仿宋_GB2312" w:cs="仿宋_GB2312"/>
                <w:color w:val="auto"/>
                <w:kern w:val="2"/>
                <w:sz w:val="26"/>
                <w:szCs w:val="26"/>
                <w:lang w:val="en-US" w:eastAsia="zh-CN" w:bidi="ar-SA"/>
              </w:rPr>
              <w:t>及</w:t>
            </w:r>
            <w:r>
              <w:rPr>
                <w:rFonts w:hint="eastAsia" w:ascii="仿宋_GB2312" w:hAnsi="仿宋_GB2312" w:eastAsia="仿宋_GB2312" w:cs="仿宋_GB2312"/>
                <w:color w:val="auto"/>
                <w:sz w:val="26"/>
                <w:szCs w:val="26"/>
                <w:lang w:val="en-US" w:eastAsia="zh-CN"/>
              </w:rPr>
              <w:t>以上法律相关工作经验；</w:t>
            </w:r>
          </w:p>
          <w:p>
            <w:pPr>
              <w:pStyle w:val="4"/>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lang w:eastAsia="zh-CN"/>
              </w:rPr>
              <w:t>.思维缜密，责任心强，具有较强的学习能力、保密意识和风险防范意识。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4"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13</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highlight w:val="none"/>
                <w:lang w:val="en-US" w:eastAsia="zh-CN" w:bidi="ar-SA"/>
              </w:rPr>
            </w:pPr>
            <w:r>
              <w:rPr>
                <w:rFonts w:hint="eastAsia" w:ascii="仿宋_GB2312" w:hAnsi="仿宋_GB2312" w:eastAsia="仿宋_GB2312" w:cs="仿宋_GB2312"/>
                <w:b/>
                <w:bCs/>
                <w:color w:val="auto"/>
                <w:sz w:val="26"/>
                <w:szCs w:val="26"/>
                <w:highlight w:val="none"/>
                <w:lang w:val="en-US" w:eastAsia="zh-CN"/>
              </w:rPr>
              <w:t>纪检监察室业务主管</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highlight w:val="none"/>
                <w:lang w:val="en-US" w:eastAsia="zh-CN" w:bidi="ar-SA"/>
              </w:rPr>
            </w:pPr>
            <w:r>
              <w:rPr>
                <w:rFonts w:hint="default" w:ascii="Times New Roman" w:hAnsi="Times New Roman" w:eastAsia="仿宋_GB2312" w:cs="Times New Roman"/>
                <w:b/>
                <w:bCs/>
                <w:color w:val="auto"/>
                <w:sz w:val="26"/>
                <w:szCs w:val="26"/>
                <w:highlight w:val="none"/>
                <w:lang w:val="en-US" w:eastAsia="zh-CN"/>
              </w:rPr>
              <w:t>1</w:t>
            </w:r>
          </w:p>
        </w:tc>
        <w:tc>
          <w:tcPr>
            <w:tcW w:w="5531"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1.负责协助上级做好公司廉洁建设、作风建设的日常事务；</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2.负责协助上级做好公司纪法宣传教育、培训、廉洁文化建设等相关工作；</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3.负责协助上级开展日常监督检查、问题线索查办等监督执纪相关工作；</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4.完成领导交办的其他工作。</w:t>
            </w:r>
          </w:p>
        </w:tc>
        <w:tc>
          <w:tcPr>
            <w:tcW w:w="5775"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1.专业不限；</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2.中共党员或预备党员；</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highlight w:val="none"/>
                <w:lang w:val="en-US" w:eastAsia="zh-CN" w:bidi="ar-SA"/>
              </w:rPr>
            </w:pPr>
            <w:r>
              <w:rPr>
                <w:rFonts w:hint="eastAsia" w:ascii="仿宋_GB2312" w:hAnsi="仿宋_GB2312" w:eastAsia="仿宋_GB2312" w:cs="仿宋_GB2312"/>
                <w:color w:val="auto"/>
                <w:kern w:val="2"/>
                <w:sz w:val="26"/>
                <w:szCs w:val="26"/>
                <w:highlight w:val="none"/>
                <w:lang w:val="en-US" w:eastAsia="zh-CN" w:bidi="ar-SA"/>
              </w:rPr>
              <w:t>3.具备良好的职业道德和敬业精神，较强的公文写作能力、沟通协调能力和日常公务处理能力。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2"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14</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审计部业务经理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default" w:ascii="Times New Roman" w:hAnsi="Times New Roman" w:eastAsia="仿宋_GB2312" w:cs="Times New Roman"/>
                <w:b/>
                <w:bCs/>
                <w:color w:val="auto"/>
                <w:sz w:val="26"/>
                <w:szCs w:val="26"/>
                <w:lang w:val="en-US" w:eastAsia="zh-CN"/>
              </w:rPr>
              <w:t>2</w:t>
            </w:r>
          </w:p>
        </w:tc>
        <w:tc>
          <w:tcPr>
            <w:tcW w:w="5531"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bCs/>
                <w:color w:val="auto"/>
                <w:sz w:val="26"/>
                <w:szCs w:val="26"/>
              </w:rPr>
            </w:pPr>
            <w:r>
              <w:rPr>
                <w:rFonts w:hint="eastAsia" w:ascii="仿宋_GB2312" w:hAnsi="仿宋_GB2312" w:eastAsia="仿宋_GB2312" w:cs="仿宋_GB2312"/>
                <w:bCs/>
                <w:color w:val="auto"/>
                <w:sz w:val="26"/>
                <w:szCs w:val="26"/>
              </w:rPr>
              <w:t>1.参与制定</w:t>
            </w:r>
            <w:r>
              <w:rPr>
                <w:rFonts w:hint="eastAsia" w:ascii="仿宋_GB2312" w:hAnsi="仿宋_GB2312" w:eastAsia="仿宋_GB2312" w:cs="仿宋_GB2312"/>
                <w:bCs/>
                <w:color w:val="auto"/>
                <w:sz w:val="26"/>
                <w:szCs w:val="26"/>
                <w:lang w:eastAsia="zh-CN"/>
              </w:rPr>
              <w:t>公司</w:t>
            </w:r>
            <w:r>
              <w:rPr>
                <w:rFonts w:hint="eastAsia" w:ascii="仿宋_GB2312" w:hAnsi="仿宋_GB2312" w:eastAsia="仿宋_GB2312" w:cs="仿宋_GB2312"/>
                <w:bCs/>
                <w:color w:val="auto"/>
                <w:sz w:val="26"/>
                <w:szCs w:val="26"/>
              </w:rPr>
              <w:t>内部审计规章制度，参与编制</w:t>
            </w:r>
            <w:r>
              <w:rPr>
                <w:rFonts w:hint="eastAsia" w:ascii="仿宋_GB2312" w:hAnsi="仿宋_GB2312" w:eastAsia="仿宋_GB2312" w:cs="仿宋_GB2312"/>
                <w:bCs/>
                <w:color w:val="auto"/>
                <w:sz w:val="26"/>
                <w:szCs w:val="26"/>
                <w:lang w:eastAsia="zh-CN"/>
              </w:rPr>
              <w:t>公司</w:t>
            </w:r>
            <w:r>
              <w:rPr>
                <w:rFonts w:hint="eastAsia" w:ascii="仿宋_GB2312" w:hAnsi="仿宋_GB2312" w:eastAsia="仿宋_GB2312" w:cs="仿宋_GB2312"/>
                <w:bCs/>
                <w:color w:val="auto"/>
                <w:sz w:val="26"/>
                <w:szCs w:val="26"/>
              </w:rPr>
              <w:t xml:space="preserve">审计计划、审计方案； </w:t>
            </w:r>
          </w:p>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bCs/>
                <w:color w:val="auto"/>
                <w:sz w:val="26"/>
                <w:szCs w:val="26"/>
              </w:rPr>
            </w:pPr>
            <w:r>
              <w:rPr>
                <w:rFonts w:hint="eastAsia" w:ascii="仿宋_GB2312" w:hAnsi="仿宋_GB2312" w:eastAsia="仿宋_GB2312" w:cs="仿宋_GB2312"/>
                <w:bCs/>
                <w:color w:val="auto"/>
                <w:sz w:val="26"/>
                <w:szCs w:val="26"/>
              </w:rPr>
              <w:t>2.参与实施</w:t>
            </w:r>
            <w:r>
              <w:rPr>
                <w:rFonts w:hint="eastAsia" w:ascii="仿宋_GB2312" w:hAnsi="仿宋_GB2312" w:eastAsia="仿宋_GB2312" w:cs="仿宋_GB2312"/>
                <w:bCs/>
                <w:color w:val="auto"/>
                <w:sz w:val="26"/>
                <w:szCs w:val="26"/>
                <w:lang w:eastAsia="zh-CN"/>
              </w:rPr>
              <w:t>公司</w:t>
            </w:r>
            <w:r>
              <w:rPr>
                <w:rFonts w:hint="eastAsia" w:ascii="仿宋_GB2312" w:hAnsi="仿宋_GB2312" w:eastAsia="仿宋_GB2312" w:cs="仿宋_GB2312"/>
                <w:bCs/>
                <w:color w:val="auto"/>
                <w:sz w:val="26"/>
                <w:szCs w:val="26"/>
              </w:rPr>
              <w:t>内部审计项目，督办审计</w:t>
            </w:r>
            <w:r>
              <w:rPr>
                <w:rFonts w:hint="eastAsia" w:ascii="仿宋_GB2312" w:hAnsi="仿宋_GB2312" w:eastAsia="仿宋_GB2312" w:cs="仿宋_GB2312"/>
                <w:bCs/>
                <w:color w:val="auto"/>
                <w:sz w:val="26"/>
                <w:szCs w:val="26"/>
                <w:lang w:eastAsia="zh-CN"/>
              </w:rPr>
              <w:t>中</w:t>
            </w:r>
            <w:r>
              <w:rPr>
                <w:rFonts w:hint="eastAsia" w:ascii="仿宋_GB2312" w:hAnsi="仿宋_GB2312" w:eastAsia="仿宋_GB2312" w:cs="仿宋_GB2312"/>
                <w:bCs/>
                <w:color w:val="auto"/>
                <w:sz w:val="26"/>
                <w:szCs w:val="26"/>
              </w:rPr>
              <w:t>发现问题</w:t>
            </w:r>
            <w:r>
              <w:rPr>
                <w:rFonts w:hint="eastAsia" w:ascii="仿宋_GB2312" w:hAnsi="仿宋_GB2312" w:eastAsia="仿宋_GB2312" w:cs="仿宋_GB2312"/>
                <w:bCs/>
                <w:color w:val="auto"/>
                <w:sz w:val="26"/>
                <w:szCs w:val="26"/>
                <w:lang w:eastAsia="zh-CN"/>
              </w:rPr>
              <w:t>的</w:t>
            </w:r>
            <w:r>
              <w:rPr>
                <w:rFonts w:hint="eastAsia" w:ascii="仿宋_GB2312" w:hAnsi="仿宋_GB2312" w:eastAsia="仿宋_GB2312" w:cs="仿宋_GB2312"/>
                <w:bCs/>
                <w:color w:val="auto"/>
                <w:sz w:val="26"/>
                <w:szCs w:val="26"/>
              </w:rPr>
              <w:t>整改</w:t>
            </w:r>
            <w:r>
              <w:rPr>
                <w:rFonts w:hint="eastAsia" w:ascii="仿宋_GB2312" w:hAnsi="仿宋_GB2312" w:eastAsia="仿宋_GB2312" w:cs="仿宋_GB2312"/>
                <w:bCs/>
                <w:color w:val="auto"/>
                <w:sz w:val="26"/>
                <w:szCs w:val="26"/>
                <w:lang w:eastAsia="zh-CN"/>
              </w:rPr>
              <w:t>工作</w:t>
            </w:r>
            <w:r>
              <w:rPr>
                <w:rFonts w:hint="eastAsia" w:ascii="仿宋_GB2312" w:hAnsi="仿宋_GB2312" w:eastAsia="仿宋_GB2312" w:cs="仿宋_GB2312"/>
                <w:bCs/>
                <w:color w:val="auto"/>
                <w:sz w:val="26"/>
                <w:szCs w:val="26"/>
              </w:rPr>
              <w:t>；</w:t>
            </w:r>
          </w:p>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bCs/>
                <w:color w:val="auto"/>
                <w:sz w:val="26"/>
                <w:szCs w:val="26"/>
              </w:rPr>
            </w:pPr>
            <w:r>
              <w:rPr>
                <w:rFonts w:hint="eastAsia" w:ascii="仿宋_GB2312" w:hAnsi="仿宋_GB2312" w:eastAsia="仿宋_GB2312" w:cs="仿宋_GB2312"/>
                <w:bCs/>
                <w:color w:val="auto"/>
                <w:sz w:val="26"/>
                <w:szCs w:val="26"/>
              </w:rPr>
              <w:t>3.配合上级监管部门监督检查，协助督导下属子公司</w:t>
            </w:r>
            <w:r>
              <w:rPr>
                <w:rFonts w:hint="eastAsia" w:ascii="仿宋_GB2312" w:hAnsi="仿宋_GB2312" w:eastAsia="仿宋_GB2312" w:cs="仿宋_GB2312"/>
                <w:bCs/>
                <w:color w:val="auto"/>
                <w:sz w:val="26"/>
                <w:szCs w:val="26"/>
                <w:lang w:eastAsia="zh-CN"/>
              </w:rPr>
              <w:t>的</w:t>
            </w:r>
            <w:r>
              <w:rPr>
                <w:rFonts w:hint="eastAsia" w:ascii="仿宋_GB2312" w:hAnsi="仿宋_GB2312" w:eastAsia="仿宋_GB2312" w:cs="仿宋_GB2312"/>
                <w:bCs/>
                <w:color w:val="auto"/>
                <w:sz w:val="26"/>
                <w:szCs w:val="26"/>
              </w:rPr>
              <w:t>内审工作；</w:t>
            </w:r>
          </w:p>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bCs/>
                <w:color w:val="auto"/>
                <w:sz w:val="26"/>
                <w:szCs w:val="26"/>
              </w:rPr>
              <w:t>4.负责</w:t>
            </w:r>
            <w:r>
              <w:rPr>
                <w:rFonts w:hint="eastAsia" w:ascii="仿宋_GB2312" w:hAnsi="仿宋_GB2312" w:eastAsia="仿宋_GB2312" w:cs="仿宋_GB2312"/>
                <w:bCs/>
                <w:color w:val="auto"/>
                <w:sz w:val="26"/>
                <w:szCs w:val="26"/>
                <w:lang w:eastAsia="zh-CN"/>
              </w:rPr>
              <w:t>公司</w:t>
            </w:r>
            <w:r>
              <w:rPr>
                <w:rFonts w:hint="eastAsia" w:ascii="仿宋_GB2312" w:hAnsi="仿宋_GB2312" w:eastAsia="仿宋_GB2312" w:cs="仿宋_GB2312"/>
                <w:bCs/>
                <w:color w:val="auto"/>
                <w:sz w:val="26"/>
                <w:szCs w:val="26"/>
              </w:rPr>
              <w:t>内部审计宣传培训</w:t>
            </w:r>
            <w:r>
              <w:rPr>
                <w:rFonts w:hint="eastAsia" w:ascii="仿宋_GB2312" w:hAnsi="仿宋_GB2312" w:eastAsia="仿宋_GB2312" w:cs="仿宋_GB2312"/>
                <w:bCs/>
                <w:color w:val="auto"/>
                <w:sz w:val="26"/>
                <w:szCs w:val="26"/>
                <w:lang w:eastAsia="zh-CN"/>
              </w:rPr>
              <w:t>工作，</w:t>
            </w:r>
            <w:r>
              <w:rPr>
                <w:rFonts w:hint="eastAsia" w:ascii="仿宋_GB2312" w:hAnsi="仿宋_GB2312" w:eastAsia="仿宋_GB2312" w:cs="仿宋_GB2312"/>
                <w:bCs/>
                <w:color w:val="auto"/>
                <w:sz w:val="26"/>
                <w:szCs w:val="26"/>
              </w:rPr>
              <w:t>计划总结报送等日常事务性工作；</w:t>
            </w:r>
          </w:p>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rPr>
              <w:t>5.完成公司领导交办的其他工作。</w:t>
            </w:r>
          </w:p>
        </w:tc>
        <w:tc>
          <w:tcPr>
            <w:tcW w:w="5775"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bCs/>
                <w:color w:val="auto"/>
                <w:sz w:val="26"/>
                <w:szCs w:val="26"/>
              </w:rPr>
            </w:pPr>
            <w:r>
              <w:rPr>
                <w:rFonts w:hint="eastAsia" w:ascii="仿宋_GB2312" w:hAnsi="仿宋_GB2312" w:eastAsia="仿宋_GB2312" w:cs="仿宋_GB2312"/>
                <w:bCs/>
                <w:color w:val="auto"/>
                <w:sz w:val="26"/>
                <w:szCs w:val="26"/>
              </w:rPr>
              <w:t>1.审计学、会计学、财务管理、经济学、金融学相关专业</w:t>
            </w:r>
            <w:r>
              <w:rPr>
                <w:rFonts w:hint="eastAsia" w:ascii="仿宋_GB2312" w:hAnsi="仿宋_GB2312" w:eastAsia="仿宋_GB2312" w:cs="仿宋_GB2312"/>
                <w:bCs/>
                <w:color w:val="auto"/>
                <w:sz w:val="26"/>
                <w:szCs w:val="26"/>
                <w:lang w:eastAsia="zh-CN"/>
              </w:rPr>
              <w:t>毕业</w:t>
            </w:r>
            <w:r>
              <w:rPr>
                <w:rFonts w:hint="eastAsia" w:ascii="仿宋_GB2312" w:hAnsi="仿宋_GB2312" w:eastAsia="仿宋_GB2312" w:cs="仿宋_GB2312"/>
                <w:bCs/>
                <w:color w:val="auto"/>
                <w:sz w:val="26"/>
                <w:szCs w:val="26"/>
              </w:rPr>
              <w:t>；</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bCs/>
                <w:color w:val="auto"/>
                <w:sz w:val="26"/>
                <w:szCs w:val="26"/>
                <w:lang w:val="en-US" w:eastAsia="zh-CN"/>
              </w:rPr>
              <w:t>2.</w:t>
            </w:r>
            <w:r>
              <w:rPr>
                <w:rFonts w:hint="eastAsia" w:ascii="仿宋_GB2312" w:hAnsi="仿宋_GB2312" w:eastAsia="仿宋_GB2312" w:cs="仿宋_GB2312"/>
                <w:color w:val="auto"/>
                <w:kern w:val="2"/>
                <w:sz w:val="26"/>
                <w:szCs w:val="26"/>
                <w:lang w:val="en-US" w:eastAsia="zh-CN" w:bidi="ar-SA"/>
              </w:rPr>
              <w:t>具备下列任一条件者优先：</w:t>
            </w:r>
          </w:p>
          <w:p>
            <w:pPr>
              <w:keepNext w:val="0"/>
              <w:keepLines w:val="0"/>
              <w:pageBreakBefore w:val="0"/>
              <w:kinsoku/>
              <w:wordWrap/>
              <w:overflowPunct/>
              <w:topLinePunct w:val="0"/>
              <w:autoSpaceDE/>
              <w:autoSpaceDN/>
              <w:bidi w:val="0"/>
              <w:adjustRightInd/>
              <w:spacing w:line="420" w:lineRule="exact"/>
              <w:ind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bCs/>
                <w:color w:val="auto"/>
                <w:sz w:val="26"/>
                <w:szCs w:val="26"/>
              </w:rPr>
              <w:t>具有审计、会计类中级及以上职称或职业资格者</w:t>
            </w:r>
            <w:r>
              <w:rPr>
                <w:rFonts w:hint="eastAsia" w:ascii="仿宋_GB2312" w:hAnsi="仿宋_GB2312" w:eastAsia="仿宋_GB2312" w:cs="仿宋_GB2312"/>
                <w:bCs/>
                <w:color w:val="auto"/>
                <w:sz w:val="26"/>
                <w:szCs w:val="26"/>
                <w:lang w:eastAsia="zh-CN"/>
              </w:rPr>
              <w:t>；具备国有企业</w:t>
            </w:r>
            <w:r>
              <w:rPr>
                <w:rFonts w:hint="eastAsia" w:ascii="仿宋_GB2312" w:hAnsi="仿宋_GB2312" w:eastAsia="仿宋_GB2312" w:cs="仿宋_GB2312"/>
                <w:bCs/>
                <w:color w:val="auto"/>
                <w:sz w:val="26"/>
                <w:szCs w:val="26"/>
              </w:rPr>
              <w:t>内审工作经验者。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0"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eastAsia" w:ascii="Times New Roman" w:hAnsi="Times New Roman" w:eastAsia="仿宋_GB2312" w:cs="Times New Roman"/>
                <w:b/>
                <w:bCs/>
                <w:color w:val="auto"/>
                <w:sz w:val="26"/>
                <w:szCs w:val="26"/>
                <w:lang w:val="en-US" w:eastAsia="zh-CN"/>
              </w:rPr>
              <w:t>15</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安全环保部业务经理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Times New Roman" w:hAnsi="Times New Roman" w:eastAsia="仿宋_GB2312" w:cs="Times New Roman"/>
                <w:b/>
                <w:bCs/>
                <w:color w:val="auto"/>
                <w:kern w:val="2"/>
                <w:sz w:val="26"/>
                <w:szCs w:val="26"/>
                <w:lang w:val="en-US" w:eastAsia="zh-CN" w:bidi="ar-SA"/>
              </w:rPr>
            </w:pPr>
            <w:r>
              <w:rPr>
                <w:rFonts w:hint="default" w:ascii="Times New Roman" w:hAnsi="Times New Roman" w:eastAsia="仿宋_GB2312" w:cs="Times New Roman"/>
                <w:b/>
                <w:bCs/>
                <w:color w:val="auto"/>
                <w:sz w:val="26"/>
                <w:szCs w:val="26"/>
                <w:lang w:val="en-US" w:eastAsia="zh-CN"/>
              </w:rPr>
              <w:t>1</w:t>
            </w:r>
          </w:p>
        </w:tc>
        <w:tc>
          <w:tcPr>
            <w:tcW w:w="5531" w:type="dxa"/>
            <w:vAlign w:val="center"/>
          </w:tcPr>
          <w:p>
            <w:pPr>
              <w:pStyle w:val="3"/>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1.</w:t>
            </w:r>
            <w:r>
              <w:rPr>
                <w:rFonts w:hint="eastAsia" w:ascii="仿宋_GB2312" w:hAnsi="仿宋_GB2312" w:eastAsia="仿宋_GB2312" w:cs="仿宋_GB2312"/>
                <w:color w:val="auto"/>
                <w:sz w:val="26"/>
                <w:szCs w:val="26"/>
              </w:rPr>
              <w:t>负责安全生产检查</w:t>
            </w:r>
            <w:r>
              <w:rPr>
                <w:rFonts w:hint="eastAsia" w:ascii="仿宋_GB2312" w:hAnsi="仿宋_GB2312" w:eastAsia="仿宋_GB2312" w:cs="仿宋_GB2312"/>
                <w:color w:val="auto"/>
                <w:sz w:val="26"/>
                <w:szCs w:val="26"/>
                <w:lang w:eastAsia="zh-CN"/>
              </w:rPr>
              <w:t>，发现安全隐患并督促整改</w:t>
            </w:r>
            <w:r>
              <w:rPr>
                <w:rFonts w:hint="eastAsia" w:ascii="仿宋_GB2312" w:hAnsi="仿宋_GB2312" w:eastAsia="仿宋_GB2312" w:cs="仿宋_GB2312"/>
                <w:color w:val="auto"/>
                <w:sz w:val="26"/>
                <w:szCs w:val="26"/>
              </w:rPr>
              <w:t>；</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2.</w:t>
            </w:r>
            <w:r>
              <w:rPr>
                <w:rFonts w:hint="eastAsia" w:ascii="仿宋_GB2312" w:hAnsi="仿宋_GB2312" w:eastAsia="仿宋_GB2312" w:cs="仿宋_GB2312"/>
                <w:color w:val="auto"/>
                <w:sz w:val="26"/>
                <w:szCs w:val="26"/>
              </w:rPr>
              <w:t>负责</w:t>
            </w:r>
            <w:r>
              <w:rPr>
                <w:rFonts w:hint="eastAsia" w:ascii="仿宋_GB2312" w:hAnsi="仿宋_GB2312" w:eastAsia="仿宋_GB2312" w:cs="仿宋_GB2312"/>
                <w:color w:val="auto"/>
                <w:sz w:val="26"/>
                <w:szCs w:val="26"/>
                <w:lang w:eastAsia="zh-CN"/>
              </w:rPr>
              <w:t>组织开展</w:t>
            </w:r>
            <w:r>
              <w:rPr>
                <w:rFonts w:hint="eastAsia" w:ascii="仿宋_GB2312" w:hAnsi="仿宋_GB2312" w:eastAsia="仿宋_GB2312" w:cs="仿宋_GB2312"/>
                <w:color w:val="auto"/>
                <w:sz w:val="26"/>
                <w:szCs w:val="26"/>
              </w:rPr>
              <w:t>安全宣传教育培训</w:t>
            </w:r>
            <w:r>
              <w:rPr>
                <w:rFonts w:hint="eastAsia" w:ascii="仿宋_GB2312" w:hAnsi="仿宋_GB2312" w:eastAsia="仿宋_GB2312" w:cs="仿宋_GB2312"/>
                <w:color w:val="auto"/>
                <w:sz w:val="26"/>
                <w:szCs w:val="26"/>
                <w:lang w:eastAsia="zh-CN"/>
              </w:rPr>
              <w:t>；</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3.负责</w:t>
            </w:r>
            <w:r>
              <w:rPr>
                <w:rFonts w:hint="eastAsia" w:ascii="仿宋_GB2312" w:hAnsi="仿宋_GB2312" w:eastAsia="仿宋_GB2312" w:cs="仿宋_GB2312"/>
                <w:color w:val="auto"/>
                <w:sz w:val="26"/>
                <w:szCs w:val="26"/>
              </w:rPr>
              <w:t>企业安全文化建设工作</w:t>
            </w:r>
            <w:r>
              <w:rPr>
                <w:rFonts w:hint="eastAsia" w:ascii="仿宋_GB2312" w:hAnsi="仿宋_GB2312" w:eastAsia="仿宋_GB2312" w:cs="仿宋_GB2312"/>
                <w:color w:val="auto"/>
                <w:sz w:val="26"/>
                <w:szCs w:val="26"/>
                <w:lang w:eastAsia="zh-CN"/>
              </w:rPr>
              <w:t>，提升公司整体安全管理水平。</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rPr>
              <w:t>负责安全生产方面的文件起草</w:t>
            </w:r>
            <w:r>
              <w:rPr>
                <w:rFonts w:hint="eastAsia" w:ascii="仿宋_GB2312" w:hAnsi="仿宋_GB2312" w:eastAsia="仿宋_GB2312" w:cs="仿宋_GB2312"/>
                <w:color w:val="auto"/>
                <w:sz w:val="26"/>
                <w:szCs w:val="26"/>
                <w:lang w:eastAsia="zh-CN"/>
              </w:rPr>
              <w:t>、</w:t>
            </w:r>
            <w:r>
              <w:rPr>
                <w:rFonts w:hint="eastAsia" w:ascii="仿宋_GB2312" w:hAnsi="仿宋_GB2312" w:eastAsia="仿宋_GB2312" w:cs="仿宋_GB2312"/>
                <w:color w:val="auto"/>
                <w:sz w:val="26"/>
                <w:szCs w:val="26"/>
              </w:rPr>
              <w:t>安全档案管理等内勤工作；</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sz w:val="26"/>
                <w:szCs w:val="26"/>
                <w:lang w:val="en-US" w:eastAsia="zh-CN"/>
              </w:rPr>
              <w:t>5.</w:t>
            </w:r>
            <w:r>
              <w:rPr>
                <w:rFonts w:hint="eastAsia" w:ascii="仿宋_GB2312" w:hAnsi="仿宋_GB2312" w:eastAsia="仿宋_GB2312" w:cs="仿宋_GB2312"/>
                <w:color w:val="auto"/>
                <w:kern w:val="2"/>
                <w:sz w:val="26"/>
                <w:szCs w:val="26"/>
                <w:lang w:val="en-US" w:eastAsia="zh-CN" w:bidi="ar-SA"/>
              </w:rPr>
              <w:t>完成领导交办的其他工作。</w:t>
            </w:r>
          </w:p>
        </w:tc>
        <w:tc>
          <w:tcPr>
            <w:tcW w:w="5775" w:type="dxa"/>
            <w:vAlign w:val="center"/>
          </w:tcPr>
          <w:p>
            <w:pPr>
              <w:pStyle w:val="3"/>
              <w:keepNext w:val="0"/>
              <w:keepLines w:val="0"/>
              <w:pageBreakBefore w:val="0"/>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1.</w:t>
            </w:r>
            <w:r>
              <w:rPr>
                <w:rFonts w:hint="eastAsia" w:ascii="仿宋_GB2312" w:hAnsi="仿宋_GB2312" w:eastAsia="仿宋_GB2312" w:cs="仿宋_GB2312"/>
                <w:color w:val="auto"/>
                <w:sz w:val="26"/>
                <w:szCs w:val="26"/>
                <w:lang w:eastAsia="zh-CN"/>
              </w:rPr>
              <w:t>安全科学与工程类、电气类、公安技术类专业毕业；</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2.</w:t>
            </w:r>
            <w:r>
              <w:rPr>
                <w:rFonts w:hint="eastAsia" w:ascii="仿宋_GB2312" w:hAnsi="仿宋_GB2312" w:eastAsia="仿宋_GB2312" w:cs="仿宋_GB2312"/>
                <w:color w:val="auto"/>
                <w:sz w:val="26"/>
                <w:szCs w:val="26"/>
                <w:lang w:eastAsia="zh-CN"/>
              </w:rPr>
              <w:t>具有3年及以上安全管理、消防管理或电气管理工作经验；</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textAlignment w:val="auto"/>
              <w:rPr>
                <w:rFonts w:hint="eastAsia" w:ascii="仿宋_GB2312" w:hAnsi="仿宋_GB2312" w:eastAsia="仿宋_GB2312" w:cs="仿宋_GB2312"/>
                <w:color w:val="auto"/>
                <w:sz w:val="26"/>
                <w:szCs w:val="26"/>
                <w:lang w:eastAsia="zh-CN"/>
              </w:rPr>
            </w:pPr>
            <w:r>
              <w:rPr>
                <w:rFonts w:hint="eastAsia" w:ascii="仿宋_GB2312" w:hAnsi="仿宋_GB2312" w:eastAsia="仿宋_GB2312" w:cs="仿宋_GB2312"/>
                <w:color w:val="auto"/>
                <w:sz w:val="26"/>
                <w:szCs w:val="26"/>
                <w:lang w:val="en-US" w:eastAsia="zh-CN"/>
              </w:rPr>
              <w:t>3.具备与岗位相关的</w:t>
            </w:r>
            <w:r>
              <w:rPr>
                <w:rFonts w:hint="eastAsia" w:ascii="仿宋_GB2312" w:hAnsi="仿宋_GB2312" w:eastAsia="仿宋_GB2312" w:cs="仿宋_GB2312"/>
                <w:color w:val="auto"/>
                <w:sz w:val="26"/>
                <w:szCs w:val="26"/>
                <w:lang w:eastAsia="zh-CN"/>
              </w:rPr>
              <w:t>职称或职业资格，如注册安全工程师、消防工程师、电气工程师、二级建造师或监理工程师等；</w:t>
            </w:r>
          </w:p>
          <w:p>
            <w:pPr>
              <w:pStyle w:val="3"/>
              <w:keepNext w:val="0"/>
              <w:keepLines w:val="0"/>
              <w:pageBreakBefore w:val="0"/>
              <w:kinsoku/>
              <w:wordWrap/>
              <w:overflowPunct/>
              <w:topLinePunct w:val="0"/>
              <w:autoSpaceDE/>
              <w:autoSpaceDN/>
              <w:bidi w:val="0"/>
              <w:adjustRightInd/>
              <w:spacing w:line="420" w:lineRule="exact"/>
              <w:ind w:left="0" w:leftChars="0" w:firstLine="0" w:firstLineChars="0"/>
              <w:textAlignment w:val="auto"/>
              <w:rPr>
                <w:rFonts w:hint="default"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lang w:eastAsia="zh-CN"/>
              </w:rPr>
              <w:t>具备一定的公文写作能力。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4" w:hRule="exact"/>
          <w:jc w:val="center"/>
        </w:trPr>
        <w:tc>
          <w:tcPr>
            <w:tcW w:w="788"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16</w:t>
            </w:r>
          </w:p>
        </w:tc>
        <w:tc>
          <w:tcPr>
            <w:tcW w:w="1406"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工程部业务经理</w:t>
            </w:r>
          </w:p>
        </w:tc>
        <w:tc>
          <w:tcPr>
            <w:tcW w:w="844" w:type="dxa"/>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default"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b/>
                <w:bCs/>
                <w:color w:val="auto"/>
                <w:sz w:val="26"/>
                <w:szCs w:val="26"/>
                <w:lang w:val="en-US" w:eastAsia="zh-CN"/>
              </w:rPr>
              <w:t>1</w:t>
            </w:r>
          </w:p>
        </w:tc>
        <w:tc>
          <w:tcPr>
            <w:tcW w:w="5531" w:type="dxa"/>
            <w:vAlign w:val="center"/>
          </w:tcPr>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1.开展公司自建、委托代建工程项目的全过程建设管理；</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2.对下属子公司工程项目的可行性研究、项目选址、规模论证、工艺路线选择、方案设计等前期工作提出指导性建议意见；</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3.对下属子公司工程建设的形象进度、工程质量、安全文明施工、环境保护等相关工作进行监督管理，对下属施工企业的施工业务进行指导服务；</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4.协助上级做好下属子公司工程建设年度目标任务的制定、考核等工作；</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5.完成领导交办的其他工作。</w:t>
            </w:r>
          </w:p>
        </w:tc>
        <w:tc>
          <w:tcPr>
            <w:tcW w:w="5775" w:type="dxa"/>
            <w:vAlign w:val="center"/>
          </w:tcPr>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1.土木工程、建筑环境与能源应用工程、给排水科学与工程、建筑电气与智能化、建筑学、城乡规划、风景园林、智慧建筑与建造相关专业毕业；</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2.具备3年及以上工程建设管理相关工作经验；</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3.熟悉工程建设管理全流程相关知识，具备独立开展工程建设全过程管理的能力和较强的对外沟通协调能力；</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4.具备下列任一条件者优先：</w:t>
            </w:r>
          </w:p>
          <w:p>
            <w:pPr>
              <w:keepNext w:val="0"/>
              <w:keepLines w:val="0"/>
              <w:pageBreakBefore w:val="0"/>
              <w:kinsoku/>
              <w:wordWrap/>
              <w:overflowPunct/>
              <w:topLinePunct w:val="0"/>
              <w:autoSpaceDE/>
              <w:autoSpaceDN/>
              <w:bidi w:val="0"/>
              <w:adjustRightInd/>
              <w:spacing w:line="420" w:lineRule="exact"/>
              <w:ind w:left="0" w:leftChars="0" w:firstLine="0" w:firstLineChars="0"/>
              <w:jc w:val="both"/>
              <w:textAlignment w:val="auto"/>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具备大型国有企业、总承包特级施工企业或综合甲级设计单位工作经验者；通过全国统一考试取得工程技术类职业资格证书者。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2194" w:type="dxa"/>
            <w:gridSpan w:val="2"/>
            <w:vAlign w:val="center"/>
          </w:tcPr>
          <w:p>
            <w:pPr>
              <w:keepNext w:val="0"/>
              <w:keepLines w:val="0"/>
              <w:pageBreakBefore w:val="0"/>
              <w:kinsoku/>
              <w:wordWrap/>
              <w:overflowPunct/>
              <w:topLinePunct w:val="0"/>
              <w:autoSpaceDE/>
              <w:autoSpaceDN/>
              <w:bidi w:val="0"/>
              <w:adjustRightInd/>
              <w:spacing w:line="420" w:lineRule="exact"/>
              <w:ind w:firstLine="0" w:firstLineChars="0"/>
              <w:jc w:val="center"/>
              <w:textAlignment w:val="auto"/>
              <w:rPr>
                <w:rFonts w:hint="eastAsia" w:ascii="仿宋_GB2312" w:hAnsi="仿宋_GB2312" w:eastAsia="仿宋_GB2312" w:cs="仿宋_GB2312"/>
                <w:b/>
                <w:bCs/>
                <w:color w:val="auto"/>
                <w:sz w:val="26"/>
                <w:szCs w:val="26"/>
                <w:lang w:val="en-US" w:eastAsia="zh-CN"/>
              </w:rPr>
            </w:pPr>
            <w:r>
              <w:rPr>
                <w:rFonts w:hint="eastAsia" w:ascii="仿宋_GB2312" w:hAnsi="仿宋_GB2312" w:eastAsia="仿宋_GB2312" w:cs="仿宋_GB2312"/>
                <w:b/>
                <w:bCs/>
                <w:color w:val="auto"/>
                <w:sz w:val="26"/>
                <w:szCs w:val="26"/>
                <w:lang w:val="en-US" w:eastAsia="zh-CN"/>
              </w:rPr>
              <w:t>总计</w:t>
            </w:r>
          </w:p>
        </w:tc>
        <w:tc>
          <w:tcPr>
            <w:tcW w:w="12150" w:type="dxa"/>
            <w:gridSpan w:val="3"/>
            <w:vAlign w:val="center"/>
          </w:tcPr>
          <w:p>
            <w:pPr>
              <w:keepNext w:val="0"/>
              <w:keepLines w:val="0"/>
              <w:pageBreakBefore w:val="0"/>
              <w:kinsoku/>
              <w:wordWrap/>
              <w:overflowPunct/>
              <w:topLinePunct w:val="0"/>
              <w:autoSpaceDE/>
              <w:autoSpaceDN/>
              <w:bidi w:val="0"/>
              <w:adjustRightInd/>
              <w:spacing w:line="420" w:lineRule="exact"/>
              <w:ind w:left="0" w:leftChars="0" w:firstLine="0" w:firstLineChars="0"/>
              <w:jc w:val="center"/>
              <w:textAlignment w:val="auto"/>
              <w:rPr>
                <w:rFonts w:hint="default"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b/>
                <w:bCs/>
                <w:color w:val="auto"/>
                <w:kern w:val="2"/>
                <w:sz w:val="26"/>
                <w:szCs w:val="26"/>
                <w:lang w:val="en-US" w:eastAsia="zh-CN" w:bidi="ar-SA"/>
              </w:rPr>
              <w:t>23</w:t>
            </w:r>
          </w:p>
        </w:tc>
      </w:tr>
      <w:bookmarkEnd w:id="0"/>
      <w:bookmarkEnd w:id="1"/>
      <w:bookmarkEnd w:id="2"/>
    </w:tbl>
    <w:p>
      <w:pPr>
        <w:ind w:left="0" w:leftChars="0" w:firstLine="0" w:firstLineChars="0"/>
      </w:pPr>
    </w:p>
    <w:p/>
    <w:p/>
    <w:p/>
    <w:p/>
    <w:p/>
    <w:p>
      <w:pPr>
        <w:ind w:left="0" w:leftChars="0" w:firstLine="0" w:firstLineChars="0"/>
      </w:pPr>
    </w:p>
    <w:sectPr>
      <w:footerReference r:id="rId5" w:type="default"/>
      <w:pgSz w:w="16838" w:h="11906" w:orient="landscape"/>
      <w:pgMar w:top="437" w:right="720" w:bottom="437" w:left="72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5YzdiOTI0OWE1ZmJjNjJmZGRlNjg2Mjc3YTYxNzcifQ=="/>
    <w:docVar w:name="KSO_WPS_MARK_KEY" w:val="1192d246-d2e4-442d-ab1d-6d6c137ffe86"/>
  </w:docVars>
  <w:rsids>
    <w:rsidRoot w:val="00000000"/>
    <w:rsid w:val="000B44D3"/>
    <w:rsid w:val="001F6E3B"/>
    <w:rsid w:val="00204803"/>
    <w:rsid w:val="00563316"/>
    <w:rsid w:val="00A3295D"/>
    <w:rsid w:val="00FC71A8"/>
    <w:rsid w:val="02762705"/>
    <w:rsid w:val="03655CA8"/>
    <w:rsid w:val="041D0905"/>
    <w:rsid w:val="048760F2"/>
    <w:rsid w:val="0B7641A0"/>
    <w:rsid w:val="0BC126C9"/>
    <w:rsid w:val="0F5B62A4"/>
    <w:rsid w:val="0F9F2542"/>
    <w:rsid w:val="0FDB7C9A"/>
    <w:rsid w:val="113E5CC1"/>
    <w:rsid w:val="130D1EB8"/>
    <w:rsid w:val="15D32F45"/>
    <w:rsid w:val="15DD6B44"/>
    <w:rsid w:val="15E15F7E"/>
    <w:rsid w:val="16337E88"/>
    <w:rsid w:val="1A455583"/>
    <w:rsid w:val="1AE87493"/>
    <w:rsid w:val="1C953453"/>
    <w:rsid w:val="1FE30A5F"/>
    <w:rsid w:val="21BF0024"/>
    <w:rsid w:val="253135F4"/>
    <w:rsid w:val="257B06CC"/>
    <w:rsid w:val="27723B5D"/>
    <w:rsid w:val="27C50CF8"/>
    <w:rsid w:val="293F3BA5"/>
    <w:rsid w:val="2B20388D"/>
    <w:rsid w:val="2B224CDF"/>
    <w:rsid w:val="2C763074"/>
    <w:rsid w:val="2D7746A6"/>
    <w:rsid w:val="2EE21D95"/>
    <w:rsid w:val="314010E2"/>
    <w:rsid w:val="33E166D2"/>
    <w:rsid w:val="34483DCA"/>
    <w:rsid w:val="386A1078"/>
    <w:rsid w:val="38FD24ED"/>
    <w:rsid w:val="3925443F"/>
    <w:rsid w:val="3C880879"/>
    <w:rsid w:val="3DF25511"/>
    <w:rsid w:val="3EFC7E35"/>
    <w:rsid w:val="3F010273"/>
    <w:rsid w:val="3FCA656C"/>
    <w:rsid w:val="42A930FC"/>
    <w:rsid w:val="43346E69"/>
    <w:rsid w:val="461A3F7A"/>
    <w:rsid w:val="486755EB"/>
    <w:rsid w:val="4A8C2D94"/>
    <w:rsid w:val="4CC7249F"/>
    <w:rsid w:val="4F3D1E3F"/>
    <w:rsid w:val="4F7F76BE"/>
    <w:rsid w:val="56A255AD"/>
    <w:rsid w:val="57594BEF"/>
    <w:rsid w:val="589420A3"/>
    <w:rsid w:val="59815E74"/>
    <w:rsid w:val="5A1A553F"/>
    <w:rsid w:val="5C2614C4"/>
    <w:rsid w:val="61067044"/>
    <w:rsid w:val="63110FA7"/>
    <w:rsid w:val="657D1743"/>
    <w:rsid w:val="65D10497"/>
    <w:rsid w:val="675A4596"/>
    <w:rsid w:val="678673E4"/>
    <w:rsid w:val="684418B5"/>
    <w:rsid w:val="68D70349"/>
    <w:rsid w:val="6EEF6056"/>
    <w:rsid w:val="6F28602F"/>
    <w:rsid w:val="702212C6"/>
    <w:rsid w:val="787204F2"/>
    <w:rsid w:val="79BE3C40"/>
    <w:rsid w:val="7A996FD7"/>
    <w:rsid w:val="7AB5057D"/>
    <w:rsid w:val="7C361A06"/>
    <w:rsid w:val="7CAC2CC7"/>
    <w:rsid w:val="7EFE38AC"/>
    <w:rsid w:val="7F857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unhideWhenUsed/>
    <w:qFormat/>
    <w:uiPriority w:val="99"/>
    <w:pPr>
      <w:jc w:val="left"/>
    </w:pPr>
  </w:style>
  <w:style w:type="paragraph" w:styleId="4">
    <w:name w:val="Plain Text"/>
    <w:basedOn w:val="1"/>
    <w:autoRedefine/>
    <w:unhideWhenUsed/>
    <w:qFormat/>
    <w:uiPriority w:val="99"/>
    <w:rPr>
      <w:rFonts w:ascii="宋体" w:hAnsi="Courier New" w:cs="Courier New"/>
      <w:szCs w:val="21"/>
    </w:rPr>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styleId="6">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spacing w:beforeAutospacing="1" w:afterAutospacing="1"/>
      <w:jc w:val="left"/>
    </w:pPr>
    <w:rPr>
      <w:rFonts w:cs="Times New Roman"/>
      <w:kern w:val="0"/>
      <w:sz w:val="24"/>
    </w:rPr>
  </w:style>
  <w:style w:type="table" w:styleId="9">
    <w:name w:val="Table Grid"/>
    <w:basedOn w:val="8"/>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4791</Words>
  <Characters>4967</Characters>
  <Lines>0</Lines>
  <Paragraphs>0</Paragraphs>
  <TotalTime>28</TotalTime>
  <ScaleCrop>false</ScaleCrop>
  <LinksUpToDate>false</LinksUpToDate>
  <CharactersWithSpaces>4970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2023-07-11T08:38:00Z</dcterms:created>
  <dc:creator>DELL</dc:creator>
  <cp:lastModifiedBy>罗瑞雪</cp:lastModifiedBy>
  <cp:lastPrinted>2024-08-16T03:45:00Z</cp:lastPrinted>
  <dcterms:modified xsi:type="dcterms:W3CDTF">2024-08-20T11:58:20Z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72302D5E0640465092065F2215A89229_13</vt:lpwstr>
  </property>
</Properties>
</file>