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Lines="0" w:afterLines="0" w:line="360" w:lineRule="auto"/>
        <w:jc w:val="center"/>
        <w:rPr>
          <w:rFonts w:hint="eastAsia" w:ascii="宋体" w:hAnsi="宋体" w:eastAsia="宋体"/>
          <w:color w:val="000000"/>
          <w:sz w:val="36"/>
        </w:rPr>
      </w:pPr>
      <w:r>
        <w:rPr>
          <w:rFonts w:hint="eastAsia" w:ascii="宋体" w:hAnsi="宋体" w:eastAsia="宋体"/>
          <w:color w:val="000000"/>
          <w:sz w:val="36"/>
        </w:rPr>
        <w:t>泸州市兴泸远大建筑科技有限公司</w:t>
      </w:r>
    </w:p>
    <w:p>
      <w:pPr>
        <w:spacing w:beforeLines="0" w:afterLines="0" w:line="360" w:lineRule="auto"/>
        <w:jc w:val="center"/>
        <w:rPr>
          <w:rFonts w:hint="eastAsia" w:ascii="宋体" w:hAnsi="宋体" w:eastAsia="宋体"/>
          <w:b/>
          <w:sz w:val="36"/>
        </w:rPr>
      </w:pPr>
      <w:r>
        <w:rPr>
          <w:rFonts w:hint="eastAsia" w:ascii="宋体" w:hAnsi="宋体"/>
          <w:b/>
          <w:sz w:val="36"/>
          <w:lang w:eastAsia="zh-CN"/>
        </w:rPr>
        <w:t>202</w:t>
      </w:r>
      <w:r>
        <w:rPr>
          <w:rFonts w:hint="eastAsia" w:ascii="宋体" w:hAnsi="宋体"/>
          <w:b/>
          <w:sz w:val="36"/>
          <w:lang w:val="en-US" w:eastAsia="zh-CN"/>
        </w:rPr>
        <w:t>2</w:t>
      </w:r>
      <w:r>
        <w:rPr>
          <w:rFonts w:hint="eastAsia" w:ascii="宋体" w:hAnsi="宋体"/>
          <w:b/>
          <w:sz w:val="36"/>
          <w:lang w:eastAsia="zh-CN"/>
        </w:rPr>
        <w:t>年</w:t>
      </w:r>
      <w:r>
        <w:rPr>
          <w:rFonts w:hint="eastAsia" w:ascii="宋体" w:hAnsi="宋体" w:eastAsia="宋体"/>
          <w:b/>
          <w:sz w:val="36"/>
        </w:rPr>
        <w:t>水泥采购</w:t>
      </w:r>
    </w:p>
    <w:p>
      <w:pPr>
        <w:spacing w:beforeLines="0" w:afterLines="0" w:line="360" w:lineRule="auto"/>
        <w:ind w:firstLine="3896" w:firstLineChars="539"/>
        <w:rPr>
          <w:rFonts w:hint="eastAsia" w:ascii="宋体" w:hAnsi="宋体" w:eastAsia="宋体"/>
          <w:b/>
          <w:sz w:val="72"/>
        </w:rPr>
      </w:pPr>
      <w:r>
        <w:rPr>
          <w:rFonts w:hint="eastAsia" w:ascii="宋体" w:hAnsi="宋体" w:eastAsia="宋体"/>
          <w:b/>
          <w:sz w:val="72"/>
        </w:rPr>
        <w:t xml:space="preserve"> </w:t>
      </w:r>
    </w:p>
    <w:p>
      <w:pPr>
        <w:pStyle w:val="2"/>
        <w:rPr>
          <w:rFonts w:hint="eastAsia"/>
        </w:rPr>
      </w:pPr>
    </w:p>
    <w:p>
      <w:pPr>
        <w:spacing w:beforeLines="0" w:afterLines="0" w:line="1400" w:lineRule="exact"/>
        <w:jc w:val="center"/>
        <w:rPr>
          <w:rFonts w:hint="eastAsia" w:ascii="宋体" w:hAnsi="宋体" w:eastAsia="宋体"/>
          <w:b/>
          <w:sz w:val="36"/>
        </w:rPr>
      </w:pPr>
      <w:r>
        <w:rPr>
          <w:rFonts w:hint="eastAsia" w:ascii="宋体" w:hAnsi="宋体" w:eastAsia="宋体"/>
          <w:b/>
          <w:sz w:val="36"/>
        </w:rPr>
        <w:t>比</w:t>
      </w:r>
    </w:p>
    <w:p>
      <w:pPr>
        <w:spacing w:beforeLines="0" w:afterLines="0" w:line="1400" w:lineRule="exact"/>
        <w:jc w:val="center"/>
        <w:rPr>
          <w:rFonts w:hint="eastAsia" w:ascii="宋体" w:hAnsi="宋体" w:eastAsia="宋体"/>
          <w:b/>
          <w:sz w:val="36"/>
          <w:lang w:eastAsia="zh-CN"/>
        </w:rPr>
      </w:pPr>
      <w:r>
        <w:rPr>
          <w:rFonts w:hint="eastAsia" w:ascii="宋体" w:hAnsi="宋体" w:eastAsia="宋体"/>
          <w:b/>
          <w:sz w:val="36"/>
        </w:rPr>
        <w:t>选</w:t>
      </w:r>
    </w:p>
    <w:p>
      <w:pPr>
        <w:spacing w:beforeLines="0" w:afterLines="0" w:line="1400" w:lineRule="exact"/>
        <w:jc w:val="center"/>
        <w:rPr>
          <w:rFonts w:hint="eastAsia" w:ascii="宋体" w:hAnsi="宋体" w:eastAsia="宋体"/>
          <w:b/>
          <w:sz w:val="36"/>
          <w:lang w:val="en-US" w:eastAsia="zh-CN"/>
        </w:rPr>
      </w:pPr>
      <w:r>
        <w:rPr>
          <w:rFonts w:hint="eastAsia" w:ascii="宋体" w:hAnsi="宋体" w:eastAsia="宋体"/>
          <w:b/>
          <w:sz w:val="36"/>
          <w:lang w:val="en-US" w:eastAsia="zh-CN"/>
        </w:rPr>
        <w:t>文</w:t>
      </w:r>
    </w:p>
    <w:p>
      <w:pPr>
        <w:spacing w:beforeLines="0" w:afterLines="0" w:line="1400" w:lineRule="exact"/>
        <w:jc w:val="center"/>
        <w:rPr>
          <w:rFonts w:hint="default" w:ascii="宋体" w:hAnsi="宋体" w:eastAsia="宋体"/>
          <w:b/>
          <w:sz w:val="36"/>
          <w:lang w:val="en-US" w:eastAsia="zh-CN"/>
        </w:rPr>
      </w:pPr>
      <w:r>
        <w:rPr>
          <w:rFonts w:hint="eastAsia" w:ascii="宋体" w:hAnsi="宋体" w:eastAsia="宋体"/>
          <w:b/>
          <w:sz w:val="36"/>
          <w:lang w:val="en-US" w:eastAsia="zh-CN"/>
        </w:rPr>
        <w:t>件</w:t>
      </w:r>
    </w:p>
    <w:p>
      <w:pPr>
        <w:spacing w:beforeLines="0" w:afterLines="0" w:line="480" w:lineRule="auto"/>
        <w:jc w:val="both"/>
        <w:rPr>
          <w:rFonts w:hint="eastAsia" w:ascii="宋体" w:hAnsi="宋体" w:eastAsia="宋体"/>
          <w:b/>
          <w:sz w:val="36"/>
        </w:rPr>
      </w:pPr>
    </w:p>
    <w:p>
      <w:pPr>
        <w:spacing w:beforeLines="0" w:afterLines="0" w:line="480" w:lineRule="auto"/>
        <w:rPr>
          <w:rFonts w:hint="eastAsia" w:ascii="宋体" w:hAnsi="宋体" w:eastAsia="宋体"/>
          <w:b/>
          <w:sz w:val="36"/>
        </w:rPr>
      </w:pPr>
    </w:p>
    <w:p>
      <w:pPr>
        <w:spacing w:beforeLines="0" w:afterLines="0" w:line="480" w:lineRule="auto"/>
        <w:jc w:val="center"/>
        <w:rPr>
          <w:rFonts w:hint="eastAsia" w:ascii="宋体" w:hAnsi="宋体" w:eastAsia="宋体"/>
          <w:b/>
          <w:sz w:val="32"/>
        </w:rPr>
      </w:pPr>
    </w:p>
    <w:p>
      <w:pPr>
        <w:spacing w:beforeLines="0" w:afterLines="0" w:line="480" w:lineRule="auto"/>
        <w:jc w:val="both"/>
        <w:rPr>
          <w:rFonts w:hint="eastAsia" w:ascii="宋体" w:hAnsi="宋体" w:eastAsia="宋体"/>
          <w:b/>
          <w:sz w:val="32"/>
        </w:rPr>
      </w:pPr>
    </w:p>
    <w:p>
      <w:pPr>
        <w:spacing w:beforeLines="0" w:afterLines="0" w:line="480" w:lineRule="auto"/>
        <w:jc w:val="center"/>
        <w:rPr>
          <w:rFonts w:hint="eastAsia" w:ascii="宋体" w:hAnsi="宋体" w:eastAsia="宋体"/>
          <w:b/>
          <w:sz w:val="32"/>
        </w:rPr>
      </w:pPr>
    </w:p>
    <w:p>
      <w:pPr>
        <w:spacing w:beforeLines="0" w:afterLines="0" w:line="480" w:lineRule="auto"/>
        <w:jc w:val="center"/>
        <w:rPr>
          <w:rFonts w:hint="eastAsia" w:ascii="宋体" w:hAnsi="宋体" w:eastAsia="宋体"/>
          <w:b/>
          <w:sz w:val="32"/>
        </w:rPr>
      </w:pPr>
      <w:r>
        <w:rPr>
          <w:rFonts w:hint="eastAsia" w:ascii="宋体" w:hAnsi="宋体" w:eastAsia="宋体"/>
          <w:b/>
          <w:sz w:val="32"/>
        </w:rPr>
        <w:t>泸州市兴泸远大建筑科技有限公司</w:t>
      </w:r>
    </w:p>
    <w:p>
      <w:pPr>
        <w:spacing w:beforeLines="0" w:afterLines="0" w:line="480" w:lineRule="auto"/>
        <w:jc w:val="center"/>
        <w:rPr>
          <w:rFonts w:hint="eastAsia" w:ascii="宋体" w:hAnsi="宋体" w:eastAsia="宋体"/>
          <w:sz w:val="32"/>
          <w:lang w:eastAsia="zh-CN"/>
        </w:rPr>
        <w:sectPr>
          <w:footerReference r:id="rId5" w:type="first"/>
          <w:headerReference r:id="rId3" w:type="default"/>
          <w:footerReference r:id="rId4" w:type="default"/>
          <w:pgSz w:w="11907" w:h="16840"/>
          <w:pgMar w:top="1134" w:right="1134" w:bottom="1134" w:left="1418" w:header="0" w:footer="567" w:gutter="0"/>
          <w:lnNumType w:countBy="0" w:distance="360"/>
          <w:pgNumType w:fmt="numberInDash" w:start="1"/>
          <w:cols w:space="720" w:num="1"/>
          <w:titlePg/>
          <w:docGrid w:type="lines" w:linePitch="312" w:charSpace="0"/>
        </w:sectPr>
      </w:pPr>
      <w:r>
        <w:rPr>
          <w:rFonts w:hint="eastAsia" w:ascii="宋体" w:hAnsi="宋体"/>
          <w:b/>
          <w:sz w:val="32"/>
          <w:lang w:eastAsia="zh-CN"/>
        </w:rPr>
        <w:t>202</w:t>
      </w:r>
      <w:r>
        <w:rPr>
          <w:rFonts w:hint="eastAsia" w:ascii="宋体" w:hAnsi="宋体"/>
          <w:b/>
          <w:sz w:val="32"/>
          <w:lang w:val="en-US" w:eastAsia="zh-CN"/>
        </w:rPr>
        <w:t>2</w:t>
      </w:r>
      <w:r>
        <w:rPr>
          <w:rFonts w:hint="eastAsia" w:ascii="宋体" w:hAnsi="宋体"/>
          <w:b/>
          <w:sz w:val="32"/>
          <w:lang w:eastAsia="zh-CN"/>
        </w:rPr>
        <w:t>年</w:t>
      </w:r>
    </w:p>
    <w:p>
      <w:pPr>
        <w:spacing w:beforeLines="0" w:afterLines="0"/>
        <w:jc w:val="center"/>
        <w:rPr>
          <w:rFonts w:hint="eastAsia" w:ascii="楷体" w:hAnsi="楷体" w:eastAsia="楷体"/>
          <w:b/>
          <w:sz w:val="28"/>
          <w:u w:val="single"/>
        </w:rPr>
      </w:pPr>
      <w:r>
        <w:rPr>
          <w:rFonts w:hint="eastAsia" w:ascii="楷体" w:hAnsi="楷体" w:eastAsia="楷体"/>
          <w:sz w:val="44"/>
        </w:rPr>
        <w:t>第一章 比选邀请函</w:t>
      </w:r>
      <w:bookmarkStart w:id="0" w:name="_Toc478669136"/>
      <w:bookmarkEnd w:id="0"/>
    </w:p>
    <w:p>
      <w:pPr>
        <w:spacing w:beforeLines="0" w:afterLines="0" w:line="20" w:lineRule="atLeast"/>
        <w:ind w:firstLine="560" w:firstLineChars="200"/>
        <w:rPr>
          <w:rFonts w:hint="eastAsia" w:ascii="楷体" w:hAnsi="楷体" w:eastAsia="楷体"/>
          <w:sz w:val="28"/>
        </w:rPr>
      </w:pPr>
      <w:r>
        <w:rPr>
          <w:rFonts w:hint="eastAsia" w:ascii="楷体" w:hAnsi="楷体" w:eastAsia="楷体"/>
          <w:sz w:val="28"/>
        </w:rPr>
        <w:t>为满足本公司生产需要，现以公开比选的方式采购生产所需的</w:t>
      </w:r>
      <w:r>
        <w:rPr>
          <w:rFonts w:hint="eastAsia" w:ascii="楷体" w:hAnsi="楷体" w:eastAsia="楷体"/>
          <w:sz w:val="28"/>
          <w:u w:val="single"/>
        </w:rPr>
        <w:t xml:space="preserve"> 水泥 </w:t>
      </w:r>
      <w:r>
        <w:rPr>
          <w:rFonts w:hint="eastAsia" w:ascii="楷体" w:hAnsi="楷体" w:eastAsia="楷体"/>
          <w:sz w:val="28"/>
        </w:rPr>
        <w:t>，诚邀符合比选要求的单位参加。</w:t>
      </w:r>
    </w:p>
    <w:p>
      <w:pPr>
        <w:spacing w:beforeLines="0" w:afterLines="0" w:line="20" w:lineRule="atLeast"/>
        <w:ind w:firstLine="281" w:firstLineChars="100"/>
        <w:rPr>
          <w:rFonts w:hint="eastAsia" w:ascii="楷体" w:hAnsi="楷体" w:eastAsia="楷体"/>
          <w:b/>
          <w:sz w:val="28"/>
        </w:rPr>
      </w:pPr>
      <w:bookmarkStart w:id="1" w:name="_Toc478669137"/>
      <w:bookmarkEnd w:id="1"/>
      <w:r>
        <w:rPr>
          <w:rFonts w:hint="eastAsia" w:ascii="楷体" w:hAnsi="楷体" w:eastAsia="楷体"/>
          <w:b/>
          <w:sz w:val="28"/>
        </w:rPr>
        <w:t>一、比选范围</w:t>
      </w:r>
    </w:p>
    <w:p>
      <w:pPr>
        <w:spacing w:beforeLines="0" w:afterLines="0" w:line="20" w:lineRule="atLeast"/>
        <w:ind w:firstLine="280" w:firstLineChars="100"/>
        <w:rPr>
          <w:rFonts w:hint="eastAsia" w:ascii="楷体" w:hAnsi="楷体" w:eastAsia="楷体"/>
          <w:sz w:val="28"/>
        </w:rPr>
      </w:pPr>
      <w:r>
        <w:rPr>
          <w:rFonts w:hint="eastAsia" w:ascii="楷体" w:hAnsi="楷体" w:eastAsia="楷体"/>
          <w:sz w:val="28"/>
        </w:rPr>
        <w:t>1、采购产品名称、规格、生产厂家</w:t>
      </w:r>
      <w:r>
        <w:rPr>
          <w:rFonts w:hint="eastAsia" w:ascii="楷体" w:hAnsi="楷体" w:eastAsia="楷体"/>
          <w:sz w:val="28"/>
          <w:lang w:eastAsia="zh-CN"/>
        </w:rPr>
        <w:t>或品牌</w:t>
      </w:r>
      <w:r>
        <w:rPr>
          <w:rFonts w:hint="eastAsia" w:ascii="楷体" w:hAnsi="楷体" w:eastAsia="楷体"/>
          <w:sz w:val="28"/>
        </w:rPr>
        <w:t>：</w:t>
      </w:r>
    </w:p>
    <w:tbl>
      <w:tblPr>
        <w:tblStyle w:val="6"/>
        <w:tblpPr w:leftFromText="180" w:rightFromText="180" w:vertAnchor="text" w:horzAnchor="page" w:tblpX="1612" w:tblpY="24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275"/>
        <w:gridCol w:w="1635"/>
        <w:gridCol w:w="945"/>
        <w:gridCol w:w="915"/>
        <w:gridCol w:w="1485"/>
        <w:gridCol w:w="1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rPr>
            </w:pPr>
            <w:r>
              <w:rPr>
                <w:rFonts w:hint="eastAsia" w:ascii="楷体" w:hAnsi="楷体" w:eastAsia="楷体"/>
                <w:kern w:val="0"/>
                <w:sz w:val="24"/>
              </w:rPr>
              <w:t>序号</w:t>
            </w: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rPr>
            </w:pPr>
            <w:r>
              <w:rPr>
                <w:rFonts w:hint="eastAsia" w:ascii="楷体" w:hAnsi="楷体" w:eastAsia="楷体"/>
                <w:kern w:val="0"/>
                <w:sz w:val="24"/>
              </w:rPr>
              <w:t>名 称</w:t>
            </w:r>
          </w:p>
        </w:tc>
        <w:tc>
          <w:tcPr>
            <w:tcW w:w="163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rPr>
            </w:pPr>
            <w:r>
              <w:rPr>
                <w:rFonts w:hint="eastAsia" w:ascii="楷体" w:hAnsi="楷体" w:eastAsia="楷体"/>
                <w:kern w:val="0"/>
                <w:sz w:val="24"/>
              </w:rPr>
              <w:t>材质型号</w:t>
            </w: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rPr>
            </w:pPr>
            <w:r>
              <w:rPr>
                <w:rFonts w:hint="eastAsia" w:ascii="楷体" w:hAnsi="楷体" w:eastAsia="楷体"/>
                <w:kern w:val="0"/>
                <w:sz w:val="24"/>
              </w:rPr>
              <w:t>单位</w:t>
            </w:r>
          </w:p>
        </w:tc>
        <w:tc>
          <w:tcPr>
            <w:tcW w:w="91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rPr>
            </w:pPr>
            <w:r>
              <w:rPr>
                <w:rFonts w:hint="eastAsia" w:ascii="楷体" w:hAnsi="楷体" w:eastAsia="楷体"/>
                <w:kern w:val="0"/>
                <w:sz w:val="24"/>
              </w:rPr>
              <w:t>数量</w:t>
            </w:r>
          </w:p>
        </w:tc>
        <w:tc>
          <w:tcPr>
            <w:tcW w:w="148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rPr>
            </w:pPr>
            <w:r>
              <w:rPr>
                <w:rFonts w:hint="eastAsia" w:ascii="楷体" w:hAnsi="楷体" w:eastAsia="楷体"/>
                <w:kern w:val="0"/>
                <w:sz w:val="24"/>
              </w:rPr>
              <w:t>计量方式</w:t>
            </w:r>
          </w:p>
        </w:tc>
        <w:tc>
          <w:tcPr>
            <w:tcW w:w="194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rPr>
            </w:pPr>
            <w:r>
              <w:rPr>
                <w:rFonts w:hint="eastAsia" w:ascii="楷体" w:hAnsi="楷体" w:eastAsia="楷体"/>
                <w:kern w:val="0"/>
                <w:sz w:val="24"/>
              </w:rPr>
              <w:t>品牌/厂家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rPr>
            </w:pPr>
            <w:r>
              <w:rPr>
                <w:rFonts w:hint="eastAsia" w:ascii="楷体" w:hAnsi="楷体" w:eastAsia="楷体"/>
                <w:kern w:val="0"/>
                <w:sz w:val="24"/>
              </w:rPr>
              <w:t>1</w:t>
            </w: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rPr>
            </w:pPr>
            <w:r>
              <w:rPr>
                <w:rFonts w:hint="eastAsia" w:ascii="楷体" w:hAnsi="楷体" w:eastAsia="楷体"/>
                <w:kern w:val="0"/>
                <w:sz w:val="24"/>
              </w:rPr>
              <w:t>水泥</w:t>
            </w:r>
          </w:p>
        </w:tc>
        <w:tc>
          <w:tcPr>
            <w:tcW w:w="163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rPr>
            </w:pPr>
            <w:r>
              <w:rPr>
                <w:rFonts w:hint="eastAsia" w:ascii="楷体" w:hAnsi="楷体" w:eastAsia="楷体"/>
                <w:kern w:val="0"/>
                <w:sz w:val="24"/>
              </w:rPr>
              <w:t xml:space="preserve"> 散装水泥</w:t>
            </w: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rPr>
            </w:pPr>
            <w:r>
              <w:rPr>
                <w:rFonts w:hint="eastAsia" w:ascii="楷体" w:hAnsi="楷体" w:eastAsia="楷体"/>
                <w:kern w:val="0"/>
                <w:sz w:val="24"/>
              </w:rPr>
              <w:t>吨</w:t>
            </w:r>
          </w:p>
        </w:tc>
        <w:tc>
          <w:tcPr>
            <w:tcW w:w="91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lang w:eastAsia="zh-CN"/>
              </w:rPr>
            </w:pPr>
            <w:r>
              <w:rPr>
                <w:rFonts w:hint="eastAsia" w:ascii="楷体" w:hAnsi="楷体" w:eastAsia="楷体"/>
                <w:kern w:val="0"/>
                <w:sz w:val="24"/>
                <w:lang w:val="en-US" w:eastAsia="zh-CN"/>
              </w:rPr>
              <w:t>3</w:t>
            </w:r>
            <w:r>
              <w:rPr>
                <w:rFonts w:hint="eastAsia" w:ascii="楷体" w:hAnsi="楷体" w:eastAsia="楷体"/>
                <w:kern w:val="0"/>
                <w:sz w:val="24"/>
                <w:lang w:eastAsia="zh-CN"/>
              </w:rPr>
              <w:t>000</w:t>
            </w:r>
          </w:p>
        </w:tc>
        <w:tc>
          <w:tcPr>
            <w:tcW w:w="148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rPr>
            </w:pPr>
            <w:r>
              <w:rPr>
                <w:rFonts w:hint="eastAsia" w:ascii="楷体" w:hAnsi="楷体" w:eastAsia="楷体"/>
                <w:kern w:val="0"/>
                <w:sz w:val="24"/>
              </w:rPr>
              <w:t>均以过磅计量</w:t>
            </w:r>
          </w:p>
        </w:tc>
        <w:tc>
          <w:tcPr>
            <w:tcW w:w="194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楷体" w:hAnsi="楷体" w:eastAsia="楷体"/>
                <w:kern w:val="0"/>
                <w:sz w:val="24"/>
                <w:lang w:eastAsia="zh-CN"/>
              </w:rPr>
            </w:pPr>
            <w:r>
              <w:rPr>
                <w:rFonts w:hint="eastAsia" w:ascii="楷体" w:hAnsi="楷体" w:eastAsia="楷体"/>
                <w:kern w:val="0"/>
                <w:sz w:val="24"/>
                <w:lang w:eastAsia="zh-CN"/>
              </w:rPr>
              <w:t>海螺</w:t>
            </w:r>
          </w:p>
        </w:tc>
      </w:tr>
    </w:tbl>
    <w:p>
      <w:pPr>
        <w:spacing w:beforeLines="0" w:afterLines="0" w:line="20" w:lineRule="atLeast"/>
        <w:ind w:firstLine="560" w:firstLineChars="200"/>
        <w:rPr>
          <w:rFonts w:hint="eastAsia" w:ascii="楷体" w:hAnsi="楷体" w:eastAsia="楷体"/>
          <w:sz w:val="28"/>
        </w:rPr>
      </w:pPr>
      <w:r>
        <w:rPr>
          <w:rFonts w:hint="eastAsia" w:ascii="楷体" w:hAnsi="楷体" w:eastAsia="楷体"/>
          <w:sz w:val="28"/>
        </w:rPr>
        <w:t>注：本批次比选数量为暂定数量，不作为最终结算依据。比选人有权根据实际需求进行数量调整，且定价方式不变，最终结算数量以实际发生为准。</w:t>
      </w:r>
    </w:p>
    <w:p>
      <w:pPr>
        <w:spacing w:beforeLines="0" w:afterLines="0" w:line="20" w:lineRule="atLeast"/>
        <w:ind w:firstLine="560" w:firstLineChars="200"/>
        <w:rPr>
          <w:rFonts w:hint="eastAsia" w:ascii="楷体" w:hAnsi="楷体" w:eastAsia="楷体"/>
          <w:sz w:val="28"/>
        </w:rPr>
      </w:pPr>
      <w:r>
        <w:rPr>
          <w:rFonts w:hint="eastAsia" w:ascii="楷体" w:hAnsi="楷体" w:eastAsia="楷体"/>
          <w:sz w:val="28"/>
        </w:rPr>
        <w:t>2、交货时间：计划交货期为中选合同签订之日起，按比选人下达的供货计划分批交货。</w:t>
      </w:r>
    </w:p>
    <w:p>
      <w:pPr>
        <w:spacing w:beforeLines="0" w:afterLines="0" w:line="20" w:lineRule="atLeast"/>
        <w:ind w:firstLine="560" w:firstLineChars="200"/>
        <w:rPr>
          <w:rFonts w:hint="eastAsia" w:ascii="楷体" w:hAnsi="楷体" w:eastAsia="楷体"/>
          <w:sz w:val="28"/>
        </w:rPr>
      </w:pPr>
      <w:r>
        <w:rPr>
          <w:rFonts w:hint="eastAsia" w:ascii="楷体" w:hAnsi="楷体" w:eastAsia="楷体"/>
          <w:sz w:val="28"/>
        </w:rPr>
        <w:t>3、交货地点：泸州市纳溪区</w:t>
      </w:r>
      <w:r>
        <w:rPr>
          <w:rFonts w:hint="eastAsia" w:ascii="楷体" w:hAnsi="楷体" w:eastAsia="楷体"/>
          <w:sz w:val="28"/>
          <w:lang w:eastAsia="zh-CN"/>
        </w:rPr>
        <w:t>棉花坡皮匠屋基兴泸远大</w:t>
      </w:r>
      <w:r>
        <w:rPr>
          <w:rFonts w:hint="eastAsia" w:ascii="楷体" w:hAnsi="楷体" w:eastAsia="楷体"/>
          <w:sz w:val="28"/>
          <w:lang w:val="en-US" w:eastAsia="zh-CN"/>
        </w:rPr>
        <w:t>PC</w:t>
      </w:r>
      <w:r>
        <w:rPr>
          <w:rFonts w:hint="eastAsia" w:ascii="楷体" w:hAnsi="楷体" w:eastAsia="楷体"/>
          <w:sz w:val="28"/>
          <w:lang w:eastAsia="zh-CN"/>
        </w:rPr>
        <w:t>工厂</w:t>
      </w:r>
      <w:r>
        <w:rPr>
          <w:rFonts w:hint="eastAsia" w:ascii="楷体" w:hAnsi="楷体" w:eastAsia="楷体"/>
          <w:sz w:val="28"/>
        </w:rPr>
        <w:t>。</w:t>
      </w:r>
    </w:p>
    <w:p>
      <w:pPr>
        <w:spacing w:beforeLines="0" w:afterLines="0" w:line="20" w:lineRule="atLeast"/>
        <w:ind w:firstLine="560" w:firstLineChars="200"/>
        <w:rPr>
          <w:rFonts w:hint="eastAsia" w:ascii="楷体" w:hAnsi="楷体" w:eastAsia="楷体"/>
          <w:sz w:val="28"/>
        </w:rPr>
      </w:pPr>
      <w:r>
        <w:rPr>
          <w:rFonts w:hint="eastAsia" w:ascii="楷体" w:hAnsi="楷体" w:eastAsia="楷体"/>
          <w:sz w:val="28"/>
        </w:rPr>
        <w:t>4、质量要求：满足比选文件技术要求及国家规范标准（GB 175-2007通用硅酸盐水泥，若该规范更新以最新规范为准）要求。</w:t>
      </w:r>
    </w:p>
    <w:p>
      <w:pPr>
        <w:spacing w:beforeLines="0" w:afterLines="0"/>
        <w:ind w:firstLine="281" w:firstLineChars="100"/>
        <w:rPr>
          <w:rFonts w:hint="eastAsia" w:ascii="楷体" w:hAnsi="楷体" w:eastAsia="楷体"/>
          <w:b/>
          <w:sz w:val="28"/>
        </w:rPr>
      </w:pPr>
      <w:bookmarkStart w:id="2" w:name="_Toc478669138"/>
      <w:bookmarkEnd w:id="2"/>
      <w:r>
        <w:rPr>
          <w:rFonts w:hint="eastAsia" w:ascii="楷体" w:hAnsi="楷体" w:eastAsia="楷体"/>
          <w:b/>
          <w:sz w:val="28"/>
        </w:rPr>
        <w:t>二、比选申请人资格要求</w:t>
      </w:r>
    </w:p>
    <w:p>
      <w:pPr>
        <w:widowControl/>
        <w:spacing w:beforeLines="0" w:afterLines="0"/>
        <w:ind w:left="-61" w:leftChars="-29" w:firstLine="627" w:firstLineChars="224"/>
        <w:rPr>
          <w:rFonts w:hint="eastAsia" w:ascii="楷体" w:hAnsi="楷体" w:eastAsia="楷体"/>
          <w:sz w:val="28"/>
        </w:rPr>
      </w:pPr>
      <w:bookmarkStart w:id="3" w:name="_Toc241399952"/>
      <w:bookmarkStart w:id="4" w:name="_Toc259613867"/>
      <w:r>
        <w:rPr>
          <w:rFonts w:hint="eastAsia" w:ascii="楷体" w:hAnsi="楷体" w:eastAsia="楷体"/>
          <w:sz w:val="28"/>
        </w:rPr>
        <w:t>1、比选申请人必须是在中国境内注册的企业独立法人，且必须具备建筑材料销售类</w:t>
      </w:r>
      <w:r>
        <w:rPr>
          <w:rFonts w:hint="eastAsia" w:ascii="楷体" w:hAnsi="楷体" w:eastAsia="楷体"/>
          <w:sz w:val="28"/>
          <w:lang w:eastAsia="zh-CN"/>
        </w:rPr>
        <w:t>经营范围</w:t>
      </w:r>
      <w:r>
        <w:rPr>
          <w:rFonts w:hint="eastAsia" w:ascii="楷体" w:hAnsi="楷体" w:eastAsia="楷体"/>
          <w:sz w:val="28"/>
        </w:rPr>
        <w:t>；</w:t>
      </w:r>
    </w:p>
    <w:p>
      <w:pPr>
        <w:spacing w:beforeLines="0" w:afterLines="0" w:line="360" w:lineRule="auto"/>
        <w:ind w:firstLine="565" w:firstLineChars="202"/>
        <w:rPr>
          <w:rFonts w:hint="eastAsia" w:ascii="宋体" w:hAnsi="宋体" w:eastAsia="宋体"/>
          <w:sz w:val="24"/>
        </w:rPr>
      </w:pPr>
      <w:r>
        <w:rPr>
          <w:rFonts w:hint="eastAsia" w:ascii="楷体" w:hAnsi="楷体" w:eastAsia="楷体"/>
          <w:sz w:val="28"/>
        </w:rPr>
        <w:t>2、具有一般纳税人资格；</w:t>
      </w:r>
    </w:p>
    <w:p>
      <w:pPr>
        <w:tabs>
          <w:tab w:val="left" w:pos="7665"/>
        </w:tabs>
        <w:spacing w:beforeLines="0" w:afterLines="0" w:line="360" w:lineRule="auto"/>
        <w:ind w:firstLine="565" w:firstLineChars="202"/>
        <w:rPr>
          <w:rFonts w:hint="eastAsia" w:ascii="Times New Roman" w:hAnsi="Times New Roman" w:eastAsia="楷体"/>
          <w:sz w:val="21"/>
          <w:lang w:eastAsia="zh-CN"/>
        </w:rPr>
      </w:pPr>
      <w:r>
        <w:rPr>
          <w:rFonts w:hint="eastAsia" w:ascii="楷体" w:hAnsi="楷体" w:eastAsia="楷体"/>
          <w:sz w:val="28"/>
        </w:rPr>
        <w:t>3、本次比选不接收联合体投标；</w:t>
      </w:r>
    </w:p>
    <w:p>
      <w:pPr>
        <w:spacing w:beforeLines="0" w:afterLines="0"/>
        <w:ind w:firstLine="565" w:firstLineChars="202"/>
        <w:rPr>
          <w:rFonts w:hint="eastAsia" w:ascii="楷体" w:hAnsi="楷体" w:eastAsia="楷体"/>
          <w:sz w:val="28"/>
        </w:rPr>
      </w:pPr>
      <w:r>
        <w:rPr>
          <w:rFonts w:hint="eastAsia" w:ascii="楷体" w:hAnsi="楷体" w:eastAsia="楷体"/>
          <w:sz w:val="28"/>
          <w:lang w:val="en-US" w:eastAsia="zh-CN"/>
        </w:rPr>
        <w:t>4</w:t>
      </w:r>
      <w:r>
        <w:rPr>
          <w:rFonts w:hint="eastAsia" w:ascii="楷体" w:hAnsi="楷体" w:eastAsia="楷体"/>
          <w:sz w:val="28"/>
        </w:rPr>
        <w:t>、法律、行政法规规定的其他条件。</w:t>
      </w:r>
    </w:p>
    <w:p>
      <w:pPr>
        <w:spacing w:beforeLines="0" w:afterLines="0"/>
        <w:ind w:firstLine="562" w:firstLineChars="200"/>
        <w:rPr>
          <w:rFonts w:hint="eastAsia" w:ascii="楷体" w:hAnsi="楷体" w:eastAsia="楷体"/>
          <w:b/>
          <w:sz w:val="28"/>
        </w:rPr>
      </w:pPr>
      <w:r>
        <w:rPr>
          <w:rFonts w:hint="eastAsia" w:ascii="楷体" w:hAnsi="楷体" w:eastAsia="楷体"/>
          <w:b/>
          <w:sz w:val="28"/>
        </w:rPr>
        <w:t>三、比选申请文件获取</w:t>
      </w:r>
    </w:p>
    <w:p>
      <w:pPr>
        <w:spacing w:beforeLines="0" w:afterLines="0"/>
        <w:ind w:left="279" w:leftChars="133" w:firstLine="280" w:firstLineChars="100"/>
        <w:rPr>
          <w:rFonts w:hint="eastAsia" w:ascii="楷体" w:hAnsi="楷体" w:eastAsia="楷体"/>
          <w:color w:val="0000FF"/>
          <w:sz w:val="28"/>
        </w:rPr>
      </w:pPr>
      <w:r>
        <w:rPr>
          <w:rFonts w:hint="eastAsia" w:ascii="楷体" w:hAnsi="楷体" w:eastAsia="楷体"/>
          <w:color w:val="auto"/>
          <w:sz w:val="28"/>
        </w:rPr>
        <w:t>凡满足本公告规定并有意参加的比选申请人，请于</w:t>
      </w:r>
      <w:r>
        <w:rPr>
          <w:rFonts w:hint="eastAsia" w:ascii="楷体" w:hAnsi="楷体" w:eastAsia="楷体"/>
          <w:color w:val="auto"/>
          <w:sz w:val="28"/>
          <w:lang w:val="en-US" w:eastAsia="zh-CN"/>
        </w:rPr>
        <w:t>2022</w:t>
      </w:r>
      <w:r>
        <w:rPr>
          <w:rFonts w:hint="eastAsia" w:ascii="楷体" w:hAnsi="楷体" w:eastAsia="楷体"/>
          <w:color w:val="auto"/>
          <w:sz w:val="28"/>
          <w:lang w:eastAsia="zh-CN"/>
        </w:rPr>
        <w:t>年</w:t>
      </w:r>
      <w:r>
        <w:rPr>
          <w:rFonts w:hint="eastAsia" w:ascii="楷体" w:hAnsi="楷体" w:eastAsia="楷体"/>
          <w:color w:val="auto"/>
          <w:sz w:val="28"/>
          <w:lang w:val="en-US" w:eastAsia="zh-CN"/>
        </w:rPr>
        <w:t>4</w:t>
      </w:r>
      <w:r>
        <w:rPr>
          <w:rFonts w:hint="eastAsia" w:ascii="楷体" w:hAnsi="楷体" w:eastAsia="楷体"/>
          <w:color w:val="auto"/>
          <w:sz w:val="28"/>
          <w:lang w:eastAsia="zh-CN"/>
        </w:rPr>
        <w:t>月</w:t>
      </w:r>
      <w:r>
        <w:rPr>
          <w:rFonts w:hint="eastAsia" w:ascii="楷体" w:hAnsi="楷体" w:eastAsia="楷体"/>
          <w:color w:val="auto"/>
          <w:sz w:val="28"/>
        </w:rPr>
        <w:t xml:space="preserve"> </w:t>
      </w:r>
      <w:r>
        <w:rPr>
          <w:rFonts w:hint="eastAsia" w:ascii="楷体" w:hAnsi="楷体" w:eastAsia="楷体"/>
          <w:color w:val="auto"/>
          <w:sz w:val="28"/>
          <w:lang w:val="en-US" w:eastAsia="zh-CN"/>
        </w:rPr>
        <w:t xml:space="preserve"> 19</w:t>
      </w:r>
      <w:r>
        <w:rPr>
          <w:rFonts w:hint="eastAsia" w:ascii="楷体" w:hAnsi="楷体" w:eastAsia="楷体"/>
          <w:color w:val="auto"/>
          <w:sz w:val="28"/>
        </w:rPr>
        <w:t>日凭针对该项目的法人介绍信（或法人授权委托书）和营业执照复印件（盖鲜章）到泸州市纳溪区</w:t>
      </w:r>
      <w:r>
        <w:rPr>
          <w:rFonts w:hint="eastAsia" w:ascii="楷体" w:hAnsi="楷体" w:eastAsia="楷体"/>
          <w:color w:val="auto"/>
          <w:sz w:val="28"/>
          <w:lang w:eastAsia="zh-CN"/>
        </w:rPr>
        <w:t>棉花坡皮匠屋基</w:t>
      </w:r>
      <w:r>
        <w:rPr>
          <w:rFonts w:hint="eastAsia" w:ascii="楷体" w:hAnsi="楷体" w:eastAsia="楷体"/>
          <w:color w:val="auto"/>
          <w:sz w:val="28"/>
        </w:rPr>
        <w:t>兴泸远大办公楼</w:t>
      </w:r>
      <w:r>
        <w:rPr>
          <w:rFonts w:hint="eastAsia" w:ascii="楷体" w:hAnsi="楷体" w:eastAsia="楷体"/>
          <w:color w:val="auto"/>
          <w:sz w:val="28"/>
          <w:lang w:val="en-US" w:eastAsia="zh-CN"/>
        </w:rPr>
        <w:t>1</w:t>
      </w:r>
      <w:r>
        <w:rPr>
          <w:rFonts w:hint="eastAsia" w:ascii="楷体" w:hAnsi="楷体" w:eastAsia="楷体"/>
          <w:color w:val="auto"/>
          <w:sz w:val="28"/>
        </w:rPr>
        <w:t>楼</w:t>
      </w:r>
      <w:r>
        <w:rPr>
          <w:rFonts w:hint="eastAsia" w:ascii="楷体" w:hAnsi="楷体" w:eastAsia="楷体"/>
          <w:color w:val="auto"/>
          <w:sz w:val="28"/>
          <w:lang w:eastAsia="zh-CN"/>
        </w:rPr>
        <w:t>办公室免费获取</w:t>
      </w:r>
      <w:r>
        <w:rPr>
          <w:rFonts w:hint="eastAsia" w:ascii="楷体" w:hAnsi="楷体" w:eastAsia="楷体"/>
          <w:color w:val="auto"/>
          <w:sz w:val="28"/>
        </w:rPr>
        <w:t>。</w:t>
      </w:r>
    </w:p>
    <w:p>
      <w:pPr>
        <w:spacing w:beforeLines="0" w:afterLines="0" w:line="20" w:lineRule="atLeast"/>
        <w:ind w:firstLine="562" w:firstLineChars="200"/>
        <w:rPr>
          <w:rFonts w:hint="eastAsia" w:ascii="楷体" w:hAnsi="楷体" w:eastAsia="楷体"/>
          <w:b/>
          <w:sz w:val="28"/>
        </w:rPr>
      </w:pPr>
      <w:r>
        <w:rPr>
          <w:rFonts w:hint="eastAsia" w:ascii="楷体" w:hAnsi="楷体" w:eastAsia="楷体"/>
          <w:b/>
          <w:sz w:val="28"/>
        </w:rPr>
        <w:t>四、比选申请文件的递交</w:t>
      </w:r>
    </w:p>
    <w:p>
      <w:pPr>
        <w:spacing w:beforeLines="0" w:afterLines="0"/>
        <w:ind w:left="279" w:leftChars="133" w:firstLine="280" w:firstLineChars="100"/>
        <w:rPr>
          <w:rFonts w:hint="eastAsia" w:ascii="楷体" w:hAnsi="楷体" w:eastAsia="楷体"/>
          <w:color w:val="auto"/>
          <w:sz w:val="28"/>
          <w:lang w:eastAsia="zh-CN"/>
        </w:rPr>
      </w:pPr>
      <w:r>
        <w:rPr>
          <w:rFonts w:hint="eastAsia" w:ascii="楷体" w:hAnsi="楷体" w:eastAsia="楷体"/>
          <w:color w:val="auto"/>
          <w:sz w:val="28"/>
          <w:lang w:val="en-US" w:eastAsia="zh-CN"/>
        </w:rPr>
        <w:t>1、</w:t>
      </w:r>
      <w:r>
        <w:rPr>
          <w:rFonts w:hint="eastAsia" w:ascii="楷体" w:hAnsi="楷体" w:eastAsia="楷体"/>
          <w:color w:val="auto"/>
          <w:sz w:val="28"/>
        </w:rPr>
        <w:t>比选申请文件提交的截止时间（开标时间，下同）为</w:t>
      </w:r>
      <w:r>
        <w:rPr>
          <w:rFonts w:hint="eastAsia" w:ascii="楷体" w:hAnsi="楷体" w:eastAsia="楷体"/>
          <w:color w:val="auto"/>
          <w:sz w:val="28"/>
          <w:lang w:val="en-US" w:eastAsia="zh-CN"/>
        </w:rPr>
        <w:t>2022</w:t>
      </w:r>
      <w:r>
        <w:rPr>
          <w:rFonts w:hint="eastAsia" w:ascii="楷体" w:hAnsi="楷体" w:eastAsia="楷体"/>
          <w:color w:val="auto"/>
          <w:sz w:val="28"/>
        </w:rPr>
        <w:t>年</w:t>
      </w:r>
      <w:r>
        <w:rPr>
          <w:rFonts w:hint="eastAsia" w:ascii="楷体" w:hAnsi="楷体" w:eastAsia="楷体"/>
          <w:color w:val="auto"/>
          <w:sz w:val="28"/>
          <w:lang w:val="en-US" w:eastAsia="zh-CN"/>
        </w:rPr>
        <w:t>4</w:t>
      </w:r>
      <w:r>
        <w:rPr>
          <w:rFonts w:hint="eastAsia" w:ascii="楷体" w:hAnsi="楷体" w:eastAsia="楷体"/>
          <w:color w:val="auto"/>
          <w:sz w:val="28"/>
          <w:lang w:eastAsia="zh-CN"/>
        </w:rPr>
        <w:t>月</w:t>
      </w:r>
      <w:r>
        <w:rPr>
          <w:rFonts w:hint="eastAsia" w:ascii="楷体" w:hAnsi="楷体" w:eastAsia="楷体"/>
          <w:color w:val="auto"/>
          <w:sz w:val="28"/>
          <w:lang w:val="en-US" w:eastAsia="zh-CN"/>
        </w:rPr>
        <w:t>22</w:t>
      </w:r>
      <w:r>
        <w:rPr>
          <w:rFonts w:hint="eastAsia" w:ascii="楷体" w:hAnsi="楷体" w:eastAsia="楷体"/>
          <w:color w:val="auto"/>
          <w:sz w:val="28"/>
        </w:rPr>
        <w:t>日</w:t>
      </w:r>
      <w:r>
        <w:rPr>
          <w:rFonts w:hint="eastAsia" w:ascii="楷体" w:hAnsi="楷体" w:eastAsia="楷体"/>
          <w:color w:val="auto"/>
          <w:sz w:val="28"/>
          <w:lang w:eastAsia="zh-CN"/>
        </w:rPr>
        <w:t>上午</w:t>
      </w:r>
      <w:r>
        <w:rPr>
          <w:rFonts w:hint="eastAsia" w:ascii="楷体" w:hAnsi="楷体" w:eastAsia="楷体"/>
          <w:color w:val="auto"/>
          <w:sz w:val="28"/>
          <w:lang w:val="en-US" w:eastAsia="zh-CN"/>
        </w:rPr>
        <w:t>9</w:t>
      </w:r>
      <w:r>
        <w:rPr>
          <w:rFonts w:hint="eastAsia" w:ascii="楷体" w:hAnsi="楷体" w:eastAsia="楷体"/>
          <w:color w:val="auto"/>
          <w:sz w:val="28"/>
        </w:rPr>
        <w:t>时</w:t>
      </w:r>
      <w:r>
        <w:rPr>
          <w:rFonts w:hint="eastAsia" w:ascii="楷体" w:hAnsi="楷体" w:eastAsia="楷体"/>
          <w:color w:val="auto"/>
          <w:sz w:val="28"/>
          <w:lang w:val="en-US" w:eastAsia="zh-CN"/>
        </w:rPr>
        <w:t>30</w:t>
      </w:r>
      <w:r>
        <w:rPr>
          <w:rFonts w:hint="eastAsia" w:ascii="楷体" w:hAnsi="楷体" w:eastAsia="楷体"/>
          <w:color w:val="auto"/>
          <w:sz w:val="28"/>
        </w:rPr>
        <w:t>分（北京时间），递交地点：泸州市纳溪区</w:t>
      </w:r>
      <w:r>
        <w:rPr>
          <w:rFonts w:hint="eastAsia" w:ascii="楷体" w:hAnsi="楷体" w:eastAsia="楷体"/>
          <w:color w:val="auto"/>
          <w:sz w:val="28"/>
          <w:lang w:eastAsia="zh-CN"/>
        </w:rPr>
        <w:t>棉花坡皮匠屋基</w:t>
      </w:r>
      <w:r>
        <w:rPr>
          <w:rFonts w:hint="eastAsia" w:ascii="楷体" w:hAnsi="楷体" w:eastAsia="楷体"/>
          <w:color w:val="auto"/>
          <w:sz w:val="28"/>
        </w:rPr>
        <w:t>兴泸远大办公楼</w:t>
      </w:r>
      <w:r>
        <w:rPr>
          <w:rFonts w:hint="eastAsia" w:ascii="楷体" w:hAnsi="楷体" w:eastAsia="楷体"/>
          <w:color w:val="auto"/>
          <w:sz w:val="28"/>
          <w:lang w:val="en-US" w:eastAsia="zh-CN"/>
        </w:rPr>
        <w:t>1</w:t>
      </w:r>
      <w:r>
        <w:rPr>
          <w:rFonts w:hint="eastAsia" w:ascii="楷体" w:hAnsi="楷体" w:eastAsia="楷体"/>
          <w:color w:val="auto"/>
          <w:sz w:val="28"/>
        </w:rPr>
        <w:t>楼会议室</w:t>
      </w:r>
      <w:r>
        <w:rPr>
          <w:rFonts w:hint="eastAsia" w:ascii="楷体" w:hAnsi="楷体" w:eastAsia="楷体"/>
          <w:color w:val="auto"/>
          <w:sz w:val="28"/>
          <w:lang w:eastAsia="zh-CN"/>
        </w:rPr>
        <w:t>；</w:t>
      </w:r>
    </w:p>
    <w:p>
      <w:pPr>
        <w:ind w:firstLine="560" w:firstLineChars="200"/>
        <w:rPr>
          <w:rFonts w:hint="eastAsia"/>
          <w:lang w:eastAsia="zh-CN"/>
        </w:rPr>
      </w:pPr>
      <w:r>
        <w:rPr>
          <w:rFonts w:hint="eastAsia" w:ascii="楷体" w:hAnsi="楷体" w:eastAsia="楷体" w:cs="仿宋"/>
          <w:sz w:val="28"/>
          <w:szCs w:val="28"/>
          <w:lang w:val="en-US" w:eastAsia="zh-CN"/>
        </w:rPr>
        <w:t>2、</w:t>
      </w:r>
      <w:r>
        <w:rPr>
          <w:rFonts w:hint="eastAsia" w:ascii="楷体" w:hAnsi="楷体" w:eastAsia="楷体" w:cs="仿宋"/>
          <w:sz w:val="28"/>
          <w:szCs w:val="28"/>
          <w:lang w:eastAsia="zh-CN"/>
        </w:rPr>
        <w:t>逾期送达的或者未送达指定地点的比选申请文件，比选人不予受理。</w:t>
      </w:r>
    </w:p>
    <w:p>
      <w:pPr>
        <w:spacing w:beforeLines="0" w:afterLines="0"/>
        <w:ind w:firstLine="562" w:firstLineChars="200"/>
        <w:rPr>
          <w:rFonts w:hint="eastAsia" w:ascii="楷体" w:hAnsi="楷体" w:eastAsia="楷体"/>
          <w:b/>
          <w:sz w:val="28"/>
        </w:rPr>
      </w:pPr>
      <w:r>
        <w:rPr>
          <w:rFonts w:hint="eastAsia" w:ascii="楷体" w:hAnsi="楷体" w:eastAsia="楷体"/>
          <w:b/>
          <w:sz w:val="28"/>
        </w:rPr>
        <w:t>五、评比办法</w:t>
      </w:r>
    </w:p>
    <w:p>
      <w:pPr>
        <w:spacing w:beforeLines="0" w:afterLines="0"/>
        <w:ind w:firstLine="560" w:firstLineChars="200"/>
        <w:rPr>
          <w:rFonts w:hint="eastAsia" w:ascii="楷体" w:hAnsi="楷体" w:eastAsia="楷体"/>
          <w:sz w:val="28"/>
        </w:rPr>
      </w:pPr>
      <w:r>
        <w:rPr>
          <w:rFonts w:hint="eastAsia" w:ascii="楷体" w:hAnsi="楷体" w:eastAsia="楷体"/>
          <w:sz w:val="28"/>
        </w:rPr>
        <w:t>采用最低投标价法</w:t>
      </w:r>
      <w:r>
        <w:rPr>
          <w:rFonts w:hint="eastAsia" w:ascii="楷体" w:hAnsi="楷体" w:eastAsia="楷体"/>
          <w:sz w:val="28"/>
          <w:lang w:eastAsia="zh-CN"/>
        </w:rPr>
        <w:t>，</w:t>
      </w:r>
      <w:r>
        <w:rPr>
          <w:rFonts w:hint="eastAsia" w:ascii="楷体" w:hAnsi="楷体" w:eastAsia="楷体" w:cs="仿宋"/>
          <w:sz w:val="28"/>
          <w:szCs w:val="28"/>
        </w:rPr>
        <w:t>报价最低者</w:t>
      </w:r>
      <w:r>
        <w:rPr>
          <w:rFonts w:hint="eastAsia" w:ascii="楷体" w:hAnsi="楷体" w:eastAsia="楷体" w:cs="仿宋"/>
          <w:sz w:val="28"/>
          <w:szCs w:val="28"/>
          <w:lang w:eastAsia="zh-CN"/>
        </w:rPr>
        <w:t>为第一名，</w:t>
      </w:r>
      <w:r>
        <w:rPr>
          <w:rFonts w:hint="eastAsia" w:ascii="楷体" w:hAnsi="楷体" w:eastAsia="楷体" w:cs="仿宋"/>
          <w:sz w:val="28"/>
          <w:szCs w:val="28"/>
        </w:rPr>
        <w:t>报价</w:t>
      </w:r>
      <w:r>
        <w:rPr>
          <w:rFonts w:hint="eastAsia" w:ascii="楷体" w:hAnsi="楷体" w:eastAsia="楷体" w:cs="仿宋"/>
          <w:sz w:val="28"/>
          <w:szCs w:val="28"/>
          <w:lang w:eastAsia="zh-CN"/>
        </w:rPr>
        <w:t>第二</w:t>
      </w:r>
      <w:r>
        <w:rPr>
          <w:rFonts w:hint="eastAsia" w:ascii="楷体" w:hAnsi="楷体" w:eastAsia="楷体" w:cs="仿宋"/>
          <w:sz w:val="28"/>
          <w:szCs w:val="28"/>
        </w:rPr>
        <w:t>低者</w:t>
      </w:r>
      <w:r>
        <w:rPr>
          <w:rFonts w:hint="eastAsia" w:ascii="楷体" w:hAnsi="楷体" w:eastAsia="楷体" w:cs="仿宋"/>
          <w:sz w:val="28"/>
          <w:szCs w:val="28"/>
          <w:lang w:eastAsia="zh-CN"/>
        </w:rPr>
        <w:t>为第二名，以此类推。此次比选中选单位为</w:t>
      </w:r>
      <w:r>
        <w:rPr>
          <w:rFonts w:hint="eastAsia" w:ascii="楷体" w:hAnsi="楷体" w:eastAsia="楷体" w:cs="仿宋"/>
          <w:sz w:val="28"/>
          <w:szCs w:val="28"/>
          <w:lang w:val="en-US" w:eastAsia="zh-CN"/>
        </w:rPr>
        <w:t>2名，第一名承担合同数量70%，若报价第二低者同意以第一名报价签订合同则第二名承担合同数量30%，若第二名放弃可顺延至第三名，以此类推</w:t>
      </w:r>
      <w:r>
        <w:rPr>
          <w:rFonts w:hint="eastAsia" w:ascii="楷体" w:hAnsi="楷体" w:eastAsia="楷体"/>
          <w:sz w:val="28"/>
        </w:rPr>
        <w:t>。</w:t>
      </w:r>
    </w:p>
    <w:p>
      <w:pPr>
        <w:spacing w:beforeLines="0" w:afterLines="0"/>
        <w:ind w:firstLine="562" w:firstLineChars="200"/>
        <w:rPr>
          <w:rFonts w:hint="eastAsia" w:ascii="楷体" w:hAnsi="楷体" w:eastAsia="楷体"/>
          <w:b/>
          <w:sz w:val="28"/>
        </w:rPr>
      </w:pPr>
      <w:r>
        <w:rPr>
          <w:rFonts w:hint="eastAsia" w:ascii="楷体" w:hAnsi="楷体" w:eastAsia="楷体"/>
          <w:b/>
          <w:sz w:val="28"/>
          <w:lang w:eastAsia="zh-CN"/>
        </w:rPr>
        <w:t>六</w:t>
      </w:r>
      <w:r>
        <w:rPr>
          <w:rFonts w:hint="eastAsia" w:ascii="楷体" w:hAnsi="楷体" w:eastAsia="楷体"/>
          <w:b/>
          <w:sz w:val="28"/>
        </w:rPr>
        <w:t>、发布公告的媒介</w:t>
      </w:r>
    </w:p>
    <w:p>
      <w:pPr>
        <w:spacing w:beforeLines="0" w:afterLines="0" w:line="20" w:lineRule="atLeast"/>
        <w:ind w:firstLine="840" w:firstLineChars="300"/>
        <w:rPr>
          <w:rFonts w:hint="eastAsia" w:ascii="楷体" w:hAnsi="楷体" w:eastAsia="楷体"/>
          <w:sz w:val="28"/>
        </w:rPr>
      </w:pPr>
      <w:r>
        <w:rPr>
          <w:rFonts w:hint="eastAsia" w:ascii="楷体" w:hAnsi="楷体" w:eastAsia="楷体"/>
          <w:sz w:val="28"/>
        </w:rPr>
        <w:t>本次公告在泸州市兴泸投资集团有限公司官网（</w:t>
      </w:r>
      <w:r>
        <w:rPr>
          <w:rFonts w:hint="eastAsia" w:ascii="楷体" w:hAnsi="楷体" w:eastAsia="楷体"/>
          <w:sz w:val="28"/>
        </w:rPr>
        <w:fldChar w:fldCharType="begin"/>
      </w:r>
      <w:r>
        <w:rPr>
          <w:rFonts w:hint="eastAsia" w:ascii="楷体" w:hAnsi="楷体" w:eastAsia="楷体"/>
          <w:sz w:val="28"/>
        </w:rPr>
        <w:instrText xml:space="preserve"> HYPERLINK "http://www.lzxljt.cn/" </w:instrText>
      </w:r>
      <w:r>
        <w:rPr>
          <w:rFonts w:hint="eastAsia" w:ascii="楷体" w:hAnsi="楷体" w:eastAsia="楷体"/>
          <w:sz w:val="28"/>
        </w:rPr>
        <w:fldChar w:fldCharType="separate"/>
      </w:r>
      <w:r>
        <w:rPr>
          <w:rFonts w:hint="eastAsia" w:ascii="楷体" w:hAnsi="楷体" w:eastAsia="楷体"/>
          <w:sz w:val="28"/>
        </w:rPr>
        <w:t>http://www.lzxljt.cn/</w:t>
      </w:r>
      <w:r>
        <w:rPr>
          <w:rFonts w:hint="eastAsia" w:ascii="楷体" w:hAnsi="楷体" w:eastAsia="楷体"/>
          <w:sz w:val="28"/>
        </w:rPr>
        <w:fldChar w:fldCharType="end"/>
      </w:r>
      <w:r>
        <w:rPr>
          <w:rFonts w:hint="eastAsia" w:ascii="楷体" w:hAnsi="楷体" w:eastAsia="楷体"/>
          <w:sz w:val="28"/>
        </w:rPr>
        <w:t>）、泸州市兴泸远大建筑科技有限公司（</w:t>
      </w:r>
      <w:r>
        <w:rPr>
          <w:rFonts w:hint="eastAsia" w:ascii="楷体" w:hAnsi="楷体" w:eastAsia="楷体"/>
          <w:sz w:val="28"/>
        </w:rPr>
        <w:fldChar w:fldCharType="begin"/>
      </w:r>
      <w:r>
        <w:rPr>
          <w:rFonts w:hint="eastAsia" w:ascii="楷体" w:hAnsi="楷体" w:eastAsia="楷体"/>
          <w:sz w:val="28"/>
        </w:rPr>
        <w:instrText xml:space="preserve"> HYPERLINK "http://ydjz.lzxljt.cn/" </w:instrText>
      </w:r>
      <w:r>
        <w:rPr>
          <w:rFonts w:hint="eastAsia" w:ascii="楷体" w:hAnsi="楷体" w:eastAsia="楷体"/>
          <w:sz w:val="28"/>
        </w:rPr>
        <w:fldChar w:fldCharType="separate"/>
      </w:r>
      <w:r>
        <w:rPr>
          <w:rFonts w:hint="eastAsia" w:ascii="楷体" w:hAnsi="楷体" w:eastAsia="楷体"/>
          <w:sz w:val="28"/>
        </w:rPr>
        <w:t>http://ydjz.lzxljt.cn/</w:t>
      </w:r>
      <w:r>
        <w:rPr>
          <w:rFonts w:hint="eastAsia" w:ascii="楷体" w:hAnsi="楷体" w:eastAsia="楷体"/>
          <w:sz w:val="28"/>
        </w:rPr>
        <w:fldChar w:fldCharType="end"/>
      </w:r>
      <w:r>
        <w:rPr>
          <w:rFonts w:hint="eastAsia" w:ascii="楷体" w:hAnsi="楷体" w:eastAsia="楷体"/>
          <w:sz w:val="28"/>
        </w:rPr>
        <w:t>）上发布。</w:t>
      </w:r>
    </w:p>
    <w:p>
      <w:pPr>
        <w:spacing w:beforeLines="0" w:afterLines="0"/>
        <w:ind w:firstLine="562" w:firstLineChars="200"/>
        <w:rPr>
          <w:rFonts w:hint="eastAsia" w:ascii="楷体" w:hAnsi="楷体" w:eastAsia="楷体"/>
          <w:b/>
          <w:sz w:val="28"/>
        </w:rPr>
      </w:pPr>
      <w:r>
        <w:rPr>
          <w:rFonts w:hint="eastAsia" w:ascii="楷体" w:hAnsi="楷体" w:eastAsia="楷体"/>
          <w:b/>
          <w:sz w:val="28"/>
          <w:lang w:eastAsia="zh-CN"/>
        </w:rPr>
        <w:t>七</w:t>
      </w:r>
      <w:r>
        <w:rPr>
          <w:rFonts w:hint="eastAsia" w:ascii="楷体" w:hAnsi="楷体" w:eastAsia="楷体"/>
          <w:b/>
          <w:sz w:val="28"/>
        </w:rPr>
        <w:t>、联系方式</w:t>
      </w:r>
    </w:p>
    <w:p>
      <w:pPr>
        <w:spacing w:beforeLines="0" w:afterLines="0"/>
        <w:ind w:firstLine="490" w:firstLineChars="175"/>
        <w:rPr>
          <w:rFonts w:hint="eastAsia" w:ascii="楷体" w:hAnsi="楷体" w:eastAsia="楷体"/>
          <w:sz w:val="28"/>
        </w:rPr>
      </w:pPr>
      <w:r>
        <w:rPr>
          <w:rFonts w:hint="eastAsia" w:ascii="楷体" w:hAnsi="楷体" w:eastAsia="楷体"/>
          <w:sz w:val="28"/>
          <w:lang w:eastAsia="zh-CN"/>
        </w:rPr>
        <w:t>比</w:t>
      </w:r>
      <w:r>
        <w:rPr>
          <w:rFonts w:hint="eastAsia" w:ascii="楷体" w:hAnsi="楷体" w:eastAsia="楷体"/>
          <w:sz w:val="28"/>
        </w:rPr>
        <w:t xml:space="preserve"> </w:t>
      </w:r>
      <w:r>
        <w:rPr>
          <w:rFonts w:hint="eastAsia" w:ascii="楷体" w:hAnsi="楷体" w:eastAsia="楷体"/>
          <w:sz w:val="28"/>
          <w:lang w:eastAsia="zh-CN"/>
        </w:rPr>
        <w:t>选</w:t>
      </w:r>
      <w:r>
        <w:rPr>
          <w:rFonts w:hint="eastAsia" w:ascii="楷体" w:hAnsi="楷体" w:eastAsia="楷体"/>
          <w:sz w:val="28"/>
        </w:rPr>
        <w:t xml:space="preserve"> 人：泸州市兴泸远大建筑科技有限公司 </w:t>
      </w:r>
    </w:p>
    <w:p>
      <w:pPr>
        <w:spacing w:beforeLines="0" w:afterLines="0"/>
        <w:ind w:firstLine="490" w:firstLineChars="175"/>
        <w:rPr>
          <w:rFonts w:hint="eastAsia" w:ascii="楷体" w:hAnsi="楷体" w:eastAsia="楷体"/>
          <w:sz w:val="28"/>
        </w:rPr>
      </w:pPr>
      <w:r>
        <w:rPr>
          <w:rFonts w:hint="eastAsia" w:ascii="楷体" w:hAnsi="楷体" w:eastAsia="楷体"/>
          <w:sz w:val="28"/>
        </w:rPr>
        <w:t>地 址：泸州市纳溪区</w:t>
      </w:r>
      <w:r>
        <w:rPr>
          <w:rFonts w:hint="eastAsia" w:ascii="楷体" w:hAnsi="楷体" w:eastAsia="楷体"/>
          <w:sz w:val="28"/>
          <w:lang w:eastAsia="zh-CN"/>
        </w:rPr>
        <w:t>棉花坡皮匠屋基</w:t>
      </w:r>
      <w:r>
        <w:rPr>
          <w:rFonts w:hint="eastAsia" w:ascii="楷体" w:hAnsi="楷体" w:eastAsia="楷体"/>
          <w:sz w:val="28"/>
        </w:rPr>
        <w:t xml:space="preserve"> </w:t>
      </w:r>
    </w:p>
    <w:p>
      <w:pPr>
        <w:spacing w:beforeLines="0" w:afterLines="0"/>
        <w:ind w:firstLine="490" w:firstLineChars="175"/>
        <w:rPr>
          <w:rFonts w:hint="eastAsia" w:ascii="楷体" w:hAnsi="楷体" w:eastAsia="楷体"/>
          <w:sz w:val="28"/>
        </w:rPr>
      </w:pPr>
      <w:r>
        <w:rPr>
          <w:rFonts w:hint="eastAsia" w:ascii="楷体" w:hAnsi="楷体" w:eastAsia="楷体"/>
          <w:sz w:val="28"/>
        </w:rPr>
        <w:t>联系人：</w:t>
      </w:r>
      <w:r>
        <w:rPr>
          <w:rFonts w:hint="eastAsia" w:ascii="楷体" w:hAnsi="楷体" w:eastAsia="楷体"/>
          <w:sz w:val="28"/>
          <w:lang w:eastAsia="zh-CN"/>
        </w:rPr>
        <w:t>邱女士</w:t>
      </w:r>
      <w:r>
        <w:rPr>
          <w:rFonts w:hint="eastAsia" w:ascii="楷体" w:hAnsi="楷体" w:eastAsia="楷体"/>
          <w:sz w:val="28"/>
        </w:rPr>
        <w:t xml:space="preserve">                          </w:t>
      </w:r>
    </w:p>
    <w:p>
      <w:pPr>
        <w:spacing w:beforeLines="0" w:afterLines="0"/>
        <w:ind w:firstLine="490" w:firstLineChars="175"/>
        <w:rPr>
          <w:rFonts w:hint="default" w:ascii="楷体" w:hAnsi="楷体" w:eastAsia="楷体"/>
          <w:sz w:val="28"/>
          <w:lang w:val="en-US" w:eastAsia="zh-CN"/>
        </w:rPr>
      </w:pPr>
      <w:r>
        <w:rPr>
          <w:rFonts w:hint="eastAsia" w:ascii="楷体" w:hAnsi="楷体" w:eastAsia="楷体"/>
          <w:sz w:val="28"/>
        </w:rPr>
        <w:t>联系电话：</w:t>
      </w:r>
      <w:bookmarkEnd w:id="3"/>
      <w:bookmarkEnd w:id="4"/>
      <w:r>
        <w:rPr>
          <w:rFonts w:hint="eastAsia" w:ascii="楷体" w:hAnsi="楷体" w:eastAsia="楷体"/>
          <w:sz w:val="28"/>
          <w:lang w:val="en-US" w:eastAsia="zh-CN"/>
        </w:rPr>
        <w:t>18380491437</w:t>
      </w:r>
    </w:p>
    <w:p>
      <w:pPr>
        <w:pStyle w:val="2"/>
        <w:rPr>
          <w:rFonts w:hint="eastAsia" w:ascii="楷体" w:hAnsi="楷体" w:eastAsia="楷体"/>
          <w:sz w:val="28"/>
          <w:lang w:val="en-US" w:eastAsia="zh-CN"/>
        </w:rPr>
      </w:pPr>
    </w:p>
    <w:p>
      <w:pPr>
        <w:pStyle w:val="2"/>
        <w:rPr>
          <w:rFonts w:hint="eastAsia" w:ascii="楷体" w:hAnsi="楷体" w:eastAsia="楷体"/>
          <w:sz w:val="28"/>
          <w:lang w:val="en-US" w:eastAsia="zh-CN"/>
        </w:rPr>
      </w:pPr>
    </w:p>
    <w:p>
      <w:pPr>
        <w:pStyle w:val="2"/>
        <w:rPr>
          <w:rFonts w:hint="eastAsia" w:ascii="楷体" w:hAnsi="楷体" w:eastAsia="楷体"/>
          <w:sz w:val="28"/>
          <w:lang w:val="en-US" w:eastAsia="zh-CN"/>
        </w:rPr>
      </w:pPr>
    </w:p>
    <w:p>
      <w:pPr>
        <w:pStyle w:val="2"/>
        <w:rPr>
          <w:rFonts w:hint="eastAsia" w:ascii="楷体" w:hAnsi="楷体" w:eastAsia="楷体"/>
          <w:sz w:val="28"/>
          <w:lang w:val="en-US" w:eastAsia="zh-CN"/>
        </w:rPr>
      </w:pPr>
    </w:p>
    <w:p>
      <w:pPr>
        <w:spacing w:line="20" w:lineRule="atLeast"/>
        <w:ind w:firstLine="440" w:firstLineChars="100"/>
        <w:jc w:val="center"/>
        <w:rPr>
          <w:rFonts w:hint="eastAsia" w:ascii="楷体" w:hAnsi="楷体" w:eastAsia="楷体"/>
          <w:sz w:val="44"/>
          <w:szCs w:val="44"/>
        </w:rPr>
      </w:pPr>
    </w:p>
    <w:p>
      <w:pPr>
        <w:spacing w:line="20" w:lineRule="atLeast"/>
        <w:jc w:val="both"/>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1760" w:firstLineChars="400"/>
        <w:jc w:val="both"/>
        <w:rPr>
          <w:rFonts w:ascii="楷体" w:hAnsi="楷体" w:eastAsia="楷体"/>
        </w:rPr>
      </w:pPr>
      <w:r>
        <w:rPr>
          <w:rFonts w:hint="eastAsia" w:ascii="楷体" w:hAnsi="楷体" w:eastAsia="楷体"/>
          <w:sz w:val="44"/>
          <w:szCs w:val="44"/>
        </w:rPr>
        <w:t xml:space="preserve">第二章 </w:t>
      </w:r>
      <w:r>
        <w:rPr>
          <w:rFonts w:hint="eastAsia" w:ascii="楷体" w:hAnsi="楷体" w:eastAsia="楷体"/>
          <w:sz w:val="44"/>
          <w:szCs w:val="44"/>
          <w:lang w:eastAsia="zh-CN"/>
        </w:rPr>
        <w:t>商务及</w:t>
      </w:r>
      <w:r>
        <w:rPr>
          <w:rFonts w:hint="eastAsia" w:ascii="楷体" w:hAnsi="楷体" w:eastAsia="楷体"/>
          <w:sz w:val="44"/>
          <w:szCs w:val="44"/>
        </w:rPr>
        <w:t>技术要求</w:t>
      </w:r>
    </w:p>
    <w:p>
      <w:pPr>
        <w:spacing w:line="20" w:lineRule="atLeast"/>
        <w:ind w:firstLine="281" w:firstLineChars="100"/>
        <w:jc w:val="center"/>
        <w:rPr>
          <w:rFonts w:hint="eastAsia" w:ascii="楷体" w:hAnsi="楷体" w:eastAsia="楷体"/>
          <w:b/>
          <w:sz w:val="28"/>
          <w:szCs w:val="28"/>
        </w:rPr>
      </w:pPr>
      <w:r>
        <w:rPr>
          <w:rFonts w:hint="eastAsia" w:ascii="楷体" w:hAnsi="楷体" w:eastAsia="楷体"/>
          <w:b/>
          <w:sz w:val="28"/>
          <w:szCs w:val="28"/>
        </w:rPr>
        <w:t>一、说明</w:t>
      </w:r>
    </w:p>
    <w:p>
      <w:pPr>
        <w:spacing w:line="20" w:lineRule="atLeast"/>
        <w:rPr>
          <w:rFonts w:hint="eastAsia" w:ascii="楷体" w:hAnsi="楷体" w:eastAsia="楷体"/>
          <w:b/>
          <w:sz w:val="28"/>
          <w:szCs w:val="28"/>
          <w:lang w:eastAsia="zh-CN"/>
        </w:rPr>
      </w:pPr>
      <w:r>
        <w:rPr>
          <w:rFonts w:hint="eastAsia" w:ascii="楷体" w:hAnsi="楷体" w:eastAsia="楷体"/>
          <w:sz w:val="28"/>
          <w:szCs w:val="28"/>
        </w:rPr>
        <w:t>本条款是</w:t>
      </w:r>
      <w:r>
        <w:rPr>
          <w:rFonts w:hint="eastAsia" w:ascii="楷体" w:hAnsi="楷体" w:eastAsia="楷体"/>
          <w:sz w:val="28"/>
          <w:szCs w:val="28"/>
          <w:lang w:eastAsia="zh-CN"/>
        </w:rPr>
        <w:t>比选文件</w:t>
      </w:r>
      <w:r>
        <w:rPr>
          <w:rFonts w:hint="eastAsia" w:ascii="楷体" w:hAnsi="楷体" w:eastAsia="楷体"/>
          <w:sz w:val="28"/>
          <w:szCs w:val="28"/>
        </w:rPr>
        <w:t>的重要组成部分</w:t>
      </w:r>
      <w:r>
        <w:rPr>
          <w:rFonts w:hint="eastAsia" w:ascii="楷体" w:hAnsi="楷体" w:eastAsia="楷体"/>
          <w:sz w:val="28"/>
          <w:szCs w:val="28"/>
          <w:lang w:eastAsia="zh-CN"/>
        </w:rPr>
        <w:t>，请熟知。</w:t>
      </w:r>
    </w:p>
    <w:p>
      <w:pPr>
        <w:pStyle w:val="9"/>
        <w:numPr>
          <w:ilvl w:val="0"/>
          <w:numId w:val="1"/>
        </w:numPr>
        <w:tabs>
          <w:tab w:val="left" w:pos="420"/>
        </w:tabs>
        <w:ind w:firstLine="281" w:firstLineChars="100"/>
        <w:jc w:val="center"/>
        <w:rPr>
          <w:rFonts w:hint="eastAsia" w:ascii="楷体" w:hAnsi="楷体" w:eastAsia="楷体"/>
          <w:b/>
          <w:sz w:val="28"/>
          <w:szCs w:val="28"/>
        </w:rPr>
      </w:pPr>
      <w:r>
        <w:rPr>
          <w:rFonts w:hint="eastAsia" w:ascii="楷体" w:hAnsi="楷体" w:eastAsia="楷体"/>
          <w:b/>
          <w:sz w:val="28"/>
          <w:szCs w:val="28"/>
        </w:rPr>
        <w:t>技术及商务要求</w:t>
      </w:r>
    </w:p>
    <w:p>
      <w:pPr>
        <w:pStyle w:val="9"/>
        <w:tabs>
          <w:tab w:val="left" w:pos="567"/>
        </w:tabs>
        <w:ind w:firstLine="0" w:firstLineChars="0"/>
        <w:rPr>
          <w:rFonts w:hint="eastAsia" w:ascii="楷体" w:hAnsi="楷体" w:eastAsia="楷体"/>
          <w:sz w:val="28"/>
          <w:szCs w:val="28"/>
          <w:lang w:val="en-US" w:eastAsia="zh-CN"/>
        </w:rPr>
      </w:pPr>
      <w:r>
        <w:rPr>
          <w:rFonts w:hint="eastAsia" w:ascii="楷体" w:hAnsi="楷体" w:eastAsia="楷体"/>
          <w:sz w:val="28"/>
          <w:szCs w:val="28"/>
          <w:lang w:val="en-US" w:eastAsia="zh-CN"/>
        </w:rPr>
        <w:t>1、质量标准和要求：满足比选文件技术要求及国家规范标准（GB 175-2007通用硅酸盐水泥，若该规范更新以最新规范为准）要求。</w:t>
      </w:r>
    </w:p>
    <w:p>
      <w:pPr>
        <w:pStyle w:val="9"/>
        <w:tabs>
          <w:tab w:val="left" w:pos="567"/>
        </w:tabs>
        <w:ind w:firstLine="0" w:firstLineChars="0"/>
        <w:rPr>
          <w:rFonts w:hint="eastAsia" w:ascii="楷体" w:hAnsi="楷体" w:eastAsia="楷体"/>
          <w:sz w:val="28"/>
          <w:szCs w:val="28"/>
          <w:lang w:val="en-US" w:eastAsia="zh-CN"/>
        </w:rPr>
      </w:pPr>
      <w:r>
        <w:rPr>
          <w:rFonts w:hint="eastAsia" w:ascii="楷体" w:hAnsi="楷体" w:eastAsia="楷体"/>
          <w:sz w:val="28"/>
          <w:szCs w:val="28"/>
          <w:lang w:val="en-US" w:eastAsia="zh-CN"/>
        </w:rPr>
        <w:t>2、品牌或厂家：海螺。</w:t>
      </w:r>
    </w:p>
    <w:p>
      <w:pPr>
        <w:pStyle w:val="9"/>
        <w:numPr>
          <w:ilvl w:val="0"/>
          <w:numId w:val="0"/>
        </w:numPr>
        <w:tabs>
          <w:tab w:val="left" w:pos="567"/>
        </w:tabs>
        <w:rPr>
          <w:rFonts w:hint="eastAsia" w:ascii="楷体" w:hAnsi="楷体" w:eastAsia="楷体"/>
          <w:sz w:val="28"/>
          <w:lang w:eastAsia="zh-CN"/>
        </w:rPr>
      </w:pPr>
      <w:r>
        <w:rPr>
          <w:rFonts w:hint="eastAsia" w:ascii="楷体" w:hAnsi="楷体" w:eastAsia="楷体"/>
          <w:sz w:val="28"/>
          <w:szCs w:val="28"/>
          <w:lang w:val="en-US" w:eastAsia="zh-CN"/>
        </w:rPr>
        <w:t>3、样品检测：比选申请人中选后，须第一时间向比选人厂区实验室递交水泥样品进行检测，检测结果不符合比选人要求的，比选人有权取消直接中选人中选资格</w:t>
      </w:r>
      <w:r>
        <w:rPr>
          <w:rFonts w:hint="eastAsia" w:ascii="楷体" w:hAnsi="楷体" w:eastAsia="楷体"/>
          <w:sz w:val="28"/>
          <w:lang w:eastAsia="zh-CN"/>
        </w:rPr>
        <w:t>。</w:t>
      </w:r>
    </w:p>
    <w:p>
      <w:pPr>
        <w:pStyle w:val="9"/>
        <w:numPr>
          <w:ilvl w:val="0"/>
          <w:numId w:val="0"/>
        </w:numPr>
        <w:tabs>
          <w:tab w:val="left" w:pos="567"/>
        </w:tabs>
        <w:rPr>
          <w:rFonts w:ascii="楷体" w:hAnsi="楷体" w:eastAsia="楷体"/>
          <w:sz w:val="28"/>
          <w:szCs w:val="28"/>
        </w:rPr>
      </w:pPr>
      <w:r>
        <w:rPr>
          <w:rFonts w:hint="eastAsia" w:ascii="楷体" w:hAnsi="楷体" w:eastAsia="楷体"/>
          <w:sz w:val="28"/>
          <w:szCs w:val="28"/>
          <w:lang w:val="en-US" w:eastAsia="zh-CN"/>
        </w:rPr>
        <w:t>4、资料要求：每批进场水泥必须提供对应厂家的合格证，否则比选人有权拒收，因此带来的经济损失由比选申请人承担；必要时根据比选人实际情况，向比选申请人提供具体水泥检测报告。</w:t>
      </w:r>
    </w:p>
    <w:p>
      <w:pPr>
        <w:pStyle w:val="9"/>
        <w:tabs>
          <w:tab w:val="left" w:pos="567"/>
        </w:tabs>
        <w:ind w:firstLine="0" w:firstLineChars="0"/>
        <w:rPr>
          <w:rFonts w:hint="eastAsia" w:ascii="楷体" w:hAnsi="楷体" w:eastAsia="楷体"/>
          <w:sz w:val="28"/>
          <w:szCs w:val="28"/>
          <w:shd w:val="clear" w:color="auto" w:fill="00B0F0"/>
          <w:lang w:val="en-US" w:eastAsia="zh-CN"/>
        </w:rPr>
      </w:pPr>
      <w:r>
        <w:rPr>
          <w:rFonts w:hint="eastAsia" w:ascii="楷体" w:hAnsi="楷体" w:eastAsia="楷体"/>
          <w:sz w:val="28"/>
          <w:szCs w:val="28"/>
          <w:lang w:val="en-US" w:eastAsia="zh-CN"/>
        </w:rPr>
        <w:t>5</w:t>
      </w:r>
      <w:r>
        <w:rPr>
          <w:rFonts w:hint="eastAsia" w:ascii="楷体" w:hAnsi="楷体" w:eastAsia="楷体"/>
          <w:sz w:val="28"/>
          <w:szCs w:val="28"/>
        </w:rPr>
        <w:t>、计量方式：</w:t>
      </w:r>
      <w:r>
        <w:rPr>
          <w:rFonts w:hint="eastAsia" w:ascii="楷体" w:hAnsi="楷体" w:eastAsia="楷体"/>
          <w:sz w:val="28"/>
          <w:szCs w:val="28"/>
          <w:lang w:val="en-US" w:eastAsia="zh-CN"/>
        </w:rPr>
        <w:t>均为过磅为准，每车次磅差在±3‰之内视为合理，即按买方过磅重量验收。若磅差超过±3‰，双方协商解决。</w:t>
      </w:r>
    </w:p>
    <w:p>
      <w:pPr>
        <w:pStyle w:val="9"/>
        <w:tabs>
          <w:tab w:val="left" w:pos="567"/>
        </w:tabs>
        <w:ind w:left="2" w:firstLine="0" w:firstLineChars="0"/>
        <w:rPr>
          <w:rFonts w:hint="eastAsia" w:ascii="楷体" w:hAnsi="楷体" w:eastAsia="楷体"/>
          <w:color w:val="auto"/>
          <w:sz w:val="28"/>
          <w:szCs w:val="28"/>
          <w:highlight w:val="none"/>
          <w:lang w:eastAsia="zh-CN"/>
        </w:rPr>
      </w:pPr>
      <w:r>
        <w:rPr>
          <w:rFonts w:hint="eastAsia" w:ascii="楷体" w:hAnsi="楷体" w:eastAsia="楷体"/>
          <w:color w:val="auto"/>
          <w:sz w:val="28"/>
          <w:szCs w:val="28"/>
          <w:lang w:val="en-US" w:eastAsia="zh-CN"/>
        </w:rPr>
        <w:t>7</w:t>
      </w:r>
      <w:r>
        <w:rPr>
          <w:rFonts w:hint="eastAsia" w:ascii="楷体" w:hAnsi="楷体" w:eastAsia="楷体"/>
          <w:color w:val="auto"/>
          <w:sz w:val="28"/>
          <w:szCs w:val="28"/>
        </w:rPr>
        <w:t>、</w:t>
      </w:r>
      <w:r>
        <w:rPr>
          <w:rFonts w:hint="eastAsia" w:ascii="楷体" w:hAnsi="楷体" w:eastAsia="楷体"/>
          <w:color w:val="auto"/>
          <w:sz w:val="28"/>
          <w:szCs w:val="28"/>
          <w:highlight w:val="none"/>
          <w:lang w:eastAsia="zh-CN"/>
        </w:rPr>
        <w:t>特此说明：中标后，水泥价格不因市场波动而调整，请比选申请人充分考虑此风险，进行合理报价。</w:t>
      </w:r>
    </w:p>
    <w:p>
      <w:pPr>
        <w:pStyle w:val="9"/>
        <w:tabs>
          <w:tab w:val="left" w:pos="567"/>
        </w:tabs>
        <w:ind w:left="0" w:leftChars="0" w:firstLine="0" w:firstLineChars="0"/>
        <w:jc w:val="both"/>
        <w:rPr>
          <w:rFonts w:hint="eastAsia" w:ascii="楷体" w:hAnsi="楷体" w:eastAsia="楷体"/>
          <w:sz w:val="28"/>
          <w:szCs w:val="28"/>
        </w:rPr>
      </w:pPr>
      <w:r>
        <w:rPr>
          <w:rFonts w:hint="eastAsia" w:ascii="楷体" w:hAnsi="楷体" w:eastAsia="楷体"/>
          <w:sz w:val="28"/>
          <w:szCs w:val="28"/>
          <w:lang w:val="en-US" w:eastAsia="zh-CN"/>
        </w:rPr>
        <w:t>8、</w:t>
      </w:r>
      <w:r>
        <w:rPr>
          <w:rFonts w:hint="eastAsia" w:ascii="楷体" w:hAnsi="楷体" w:eastAsia="楷体"/>
          <w:sz w:val="28"/>
          <w:szCs w:val="28"/>
        </w:rPr>
        <w:t>付款方式</w:t>
      </w:r>
      <w:r>
        <w:rPr>
          <w:rFonts w:hint="eastAsia" w:ascii="楷体" w:hAnsi="楷体" w:eastAsia="楷体"/>
          <w:sz w:val="28"/>
          <w:szCs w:val="28"/>
          <w:lang w:eastAsia="zh-CN"/>
        </w:rPr>
        <w:t>及税率</w:t>
      </w:r>
      <w:r>
        <w:rPr>
          <w:rFonts w:hint="eastAsia" w:ascii="楷体" w:hAnsi="楷体" w:eastAsia="楷体"/>
          <w:sz w:val="28"/>
          <w:szCs w:val="28"/>
        </w:rPr>
        <w:t>：</w:t>
      </w:r>
    </w:p>
    <w:p>
      <w:pPr>
        <w:tabs>
          <w:tab w:val="left" w:pos="4410"/>
        </w:tabs>
        <w:snapToGrid w:val="0"/>
        <w:spacing w:line="360" w:lineRule="auto"/>
        <w:rPr>
          <w:rFonts w:hint="eastAsia" w:ascii="楷体" w:hAnsi="楷体" w:eastAsia="楷体" w:cs="宋体"/>
          <w:sz w:val="28"/>
          <w:szCs w:val="28"/>
          <w:lang w:val="en-US" w:eastAsia="zh-CN"/>
        </w:rPr>
      </w:pPr>
      <w:r>
        <w:rPr>
          <w:rFonts w:hint="eastAsia" w:ascii="楷体" w:hAnsi="楷体" w:eastAsia="楷体" w:cs="宋体"/>
          <w:sz w:val="28"/>
          <w:szCs w:val="28"/>
          <w:lang w:val="en-US" w:eastAsia="zh-CN"/>
        </w:rPr>
        <w:t xml:space="preserve">     详见合同</w:t>
      </w:r>
    </w:p>
    <w:p>
      <w:pPr>
        <w:tabs>
          <w:tab w:val="left" w:pos="7665"/>
        </w:tabs>
        <w:spacing w:beforeLines="0" w:afterLines="0" w:line="360" w:lineRule="auto"/>
        <w:rPr>
          <w:rFonts w:hint="eastAsia" w:ascii="楷体" w:hAnsi="楷体" w:eastAsia="楷体"/>
          <w:color w:val="auto"/>
          <w:sz w:val="28"/>
        </w:rPr>
      </w:pPr>
      <w:r>
        <w:rPr>
          <w:rFonts w:hint="eastAsia" w:ascii="楷体" w:hAnsi="楷体" w:eastAsia="楷体" w:cs="宋体"/>
          <w:sz w:val="28"/>
          <w:szCs w:val="28"/>
          <w:lang w:val="en-US" w:eastAsia="zh-CN"/>
        </w:rPr>
        <w:t>9、</w:t>
      </w:r>
      <w:r>
        <w:rPr>
          <w:rFonts w:hint="eastAsia" w:ascii="楷体" w:hAnsi="楷体" w:eastAsia="楷体"/>
          <w:color w:val="auto"/>
          <w:sz w:val="28"/>
        </w:rPr>
        <w:t>本次比选最高限价：</w:t>
      </w:r>
      <w:r>
        <w:rPr>
          <w:rFonts w:hint="eastAsia" w:ascii="楷体" w:hAnsi="楷体" w:eastAsia="楷体"/>
          <w:color w:val="auto"/>
          <w:kern w:val="0"/>
          <w:sz w:val="28"/>
          <w:highlight w:val="none"/>
          <w:lang w:val="en-US" w:eastAsia="zh-CN"/>
        </w:rPr>
        <w:t>460</w:t>
      </w:r>
      <w:r>
        <w:rPr>
          <w:rFonts w:hint="eastAsia" w:ascii="楷体" w:hAnsi="楷体" w:eastAsia="楷体"/>
          <w:color w:val="auto"/>
          <w:kern w:val="0"/>
          <w:sz w:val="28"/>
          <w:highlight w:val="none"/>
        </w:rPr>
        <w:t>元/吨</w:t>
      </w:r>
      <w:r>
        <w:rPr>
          <w:rFonts w:hint="eastAsia" w:ascii="楷体" w:hAnsi="楷体" w:eastAsia="楷体"/>
          <w:color w:val="auto"/>
          <w:kern w:val="0"/>
          <w:sz w:val="28"/>
          <w:highlight w:val="none"/>
          <w:lang w:eastAsia="zh-CN"/>
        </w:rPr>
        <w:t>（含税）</w:t>
      </w:r>
      <w:r>
        <w:rPr>
          <w:rFonts w:hint="eastAsia" w:ascii="楷体" w:hAnsi="楷体" w:eastAsia="楷体"/>
          <w:color w:val="auto"/>
          <w:kern w:val="0"/>
          <w:sz w:val="28"/>
        </w:rPr>
        <w:t>，</w:t>
      </w:r>
      <w:r>
        <w:rPr>
          <w:rFonts w:hint="eastAsia" w:ascii="楷体" w:hAnsi="楷体" w:eastAsia="楷体"/>
          <w:color w:val="auto"/>
          <w:sz w:val="28"/>
        </w:rPr>
        <w:t>超过最高限价的报价视为无效报价。</w:t>
      </w:r>
    </w:p>
    <w:p>
      <w:pPr>
        <w:pStyle w:val="10"/>
        <w:tabs>
          <w:tab w:val="left" w:pos="567"/>
        </w:tabs>
        <w:ind w:left="0" w:leftChars="0" w:firstLine="0" w:firstLineChars="0"/>
        <w:rPr>
          <w:rFonts w:hint="eastAsia" w:ascii="楷体" w:hAnsi="楷体" w:eastAsia="楷体"/>
          <w:sz w:val="44"/>
          <w:szCs w:val="44"/>
        </w:rPr>
      </w:pPr>
    </w:p>
    <w:p>
      <w:pPr>
        <w:spacing w:line="20" w:lineRule="atLeast"/>
        <w:jc w:val="center"/>
        <w:rPr>
          <w:rFonts w:ascii="楷体" w:hAnsi="楷体" w:eastAsia="楷体"/>
          <w:sz w:val="44"/>
          <w:szCs w:val="44"/>
        </w:rPr>
      </w:pPr>
      <w:r>
        <w:rPr>
          <w:rFonts w:hint="eastAsia" w:ascii="楷体" w:hAnsi="楷体" w:eastAsia="楷体"/>
          <w:sz w:val="44"/>
          <w:szCs w:val="44"/>
        </w:rPr>
        <w:t>第</w:t>
      </w:r>
      <w:r>
        <w:rPr>
          <w:rFonts w:hint="eastAsia" w:ascii="楷体" w:hAnsi="楷体" w:eastAsia="楷体"/>
          <w:sz w:val="44"/>
          <w:szCs w:val="44"/>
          <w:lang w:eastAsia="zh-CN"/>
        </w:rPr>
        <w:t>三</w:t>
      </w:r>
      <w:r>
        <w:rPr>
          <w:rFonts w:hint="eastAsia" w:ascii="楷体" w:hAnsi="楷体" w:eastAsia="楷体"/>
          <w:sz w:val="44"/>
          <w:szCs w:val="44"/>
        </w:rPr>
        <w:t xml:space="preserve">章  </w:t>
      </w:r>
      <w:r>
        <w:rPr>
          <w:rFonts w:hint="eastAsia" w:ascii="楷体" w:hAnsi="楷体" w:eastAsia="楷体"/>
          <w:sz w:val="44"/>
          <w:szCs w:val="44"/>
          <w:lang w:eastAsia="zh-CN"/>
        </w:rPr>
        <w:t>评比</w:t>
      </w:r>
      <w:r>
        <w:rPr>
          <w:rFonts w:hint="eastAsia" w:ascii="楷体" w:hAnsi="楷体" w:eastAsia="楷体"/>
          <w:sz w:val="44"/>
          <w:szCs w:val="44"/>
        </w:rPr>
        <w:t>办法</w:t>
      </w:r>
    </w:p>
    <w:p>
      <w:pPr>
        <w:spacing w:line="20" w:lineRule="atLeast"/>
        <w:ind w:firstLine="560" w:firstLineChars="200"/>
        <w:rPr>
          <w:rFonts w:hint="eastAsia" w:ascii="楷体" w:hAnsi="楷体" w:eastAsia="楷体" w:cs="仿宋"/>
          <w:sz w:val="28"/>
          <w:szCs w:val="28"/>
        </w:rPr>
      </w:pPr>
    </w:p>
    <w:p>
      <w:pPr>
        <w:spacing w:line="20" w:lineRule="atLeast"/>
        <w:ind w:firstLine="560" w:firstLineChars="200"/>
        <w:rPr>
          <w:rFonts w:ascii="楷体" w:hAnsi="楷体" w:eastAsia="楷体" w:cs="仿宋"/>
          <w:sz w:val="28"/>
          <w:szCs w:val="28"/>
        </w:rPr>
      </w:pPr>
      <w:r>
        <w:rPr>
          <w:rFonts w:hint="eastAsia" w:ascii="楷体" w:hAnsi="楷体" w:eastAsia="楷体" w:cs="仿宋"/>
          <w:sz w:val="28"/>
          <w:szCs w:val="28"/>
        </w:rPr>
        <w:t>一、最低投标价法</w:t>
      </w:r>
      <w:r>
        <w:rPr>
          <w:rFonts w:hint="eastAsia" w:ascii="楷体" w:hAnsi="楷体" w:eastAsia="楷体" w:cs="仿宋"/>
          <w:sz w:val="28"/>
          <w:szCs w:val="28"/>
          <w:lang w:eastAsia="zh-CN"/>
        </w:rPr>
        <w:t>评比</w:t>
      </w:r>
      <w:r>
        <w:rPr>
          <w:rFonts w:hint="eastAsia" w:ascii="楷体" w:hAnsi="楷体" w:eastAsia="楷体" w:cs="仿宋"/>
          <w:sz w:val="28"/>
          <w:szCs w:val="28"/>
        </w:rPr>
        <w:t>说明：</w:t>
      </w:r>
    </w:p>
    <w:p>
      <w:pPr>
        <w:spacing w:line="20" w:lineRule="atLeast"/>
        <w:ind w:firstLine="560" w:firstLineChars="200"/>
        <w:rPr>
          <w:rFonts w:ascii="楷体" w:hAnsi="楷体" w:eastAsia="楷体" w:cs="仿宋"/>
          <w:sz w:val="28"/>
          <w:szCs w:val="28"/>
        </w:rPr>
      </w:pPr>
      <w:r>
        <w:rPr>
          <w:rFonts w:hint="eastAsia" w:ascii="楷体" w:hAnsi="楷体" w:eastAsia="楷体" w:cs="仿宋"/>
          <w:sz w:val="28"/>
          <w:szCs w:val="28"/>
        </w:rPr>
        <w:t>本项目采用最低投标价法，按下列步骤进行评审：</w:t>
      </w:r>
    </w:p>
    <w:p>
      <w:pPr>
        <w:spacing w:beforeLines="0" w:afterLines="0"/>
        <w:ind w:firstLine="560" w:firstLineChars="200"/>
        <w:rPr>
          <w:rFonts w:hint="eastAsia" w:ascii="楷体" w:hAnsi="楷体" w:eastAsia="楷体"/>
          <w:sz w:val="28"/>
        </w:rPr>
      </w:pPr>
      <w:r>
        <w:rPr>
          <w:rFonts w:hint="eastAsia" w:ascii="楷体" w:hAnsi="楷体" w:eastAsia="楷体" w:cs="仿宋"/>
          <w:sz w:val="28"/>
          <w:szCs w:val="28"/>
        </w:rPr>
        <w:t>（1）符合</w:t>
      </w:r>
      <w:r>
        <w:rPr>
          <w:rFonts w:hint="eastAsia" w:ascii="楷体" w:hAnsi="楷体" w:eastAsia="楷体" w:cs="仿宋"/>
          <w:sz w:val="28"/>
          <w:szCs w:val="28"/>
          <w:lang w:eastAsia="zh-CN"/>
        </w:rPr>
        <w:t>比选文件</w:t>
      </w:r>
      <w:r>
        <w:rPr>
          <w:rFonts w:hint="eastAsia" w:ascii="楷体" w:hAnsi="楷体" w:eastAsia="楷体" w:cs="仿宋"/>
          <w:sz w:val="28"/>
          <w:szCs w:val="28"/>
        </w:rPr>
        <w:t>要求，且报价最低者</w:t>
      </w:r>
      <w:r>
        <w:rPr>
          <w:rFonts w:hint="eastAsia" w:ascii="楷体" w:hAnsi="楷体" w:eastAsia="楷体" w:cs="仿宋"/>
          <w:sz w:val="28"/>
          <w:szCs w:val="28"/>
          <w:lang w:eastAsia="zh-CN"/>
        </w:rPr>
        <w:t>为第一名，</w:t>
      </w:r>
      <w:r>
        <w:rPr>
          <w:rFonts w:hint="eastAsia" w:ascii="楷体" w:hAnsi="楷体" w:eastAsia="楷体" w:cs="仿宋"/>
          <w:sz w:val="28"/>
          <w:szCs w:val="28"/>
        </w:rPr>
        <w:t>报价</w:t>
      </w:r>
      <w:r>
        <w:rPr>
          <w:rFonts w:hint="eastAsia" w:ascii="楷体" w:hAnsi="楷体" w:eastAsia="楷体" w:cs="仿宋"/>
          <w:sz w:val="28"/>
          <w:szCs w:val="28"/>
          <w:lang w:eastAsia="zh-CN"/>
        </w:rPr>
        <w:t>第二</w:t>
      </w:r>
      <w:r>
        <w:rPr>
          <w:rFonts w:hint="eastAsia" w:ascii="楷体" w:hAnsi="楷体" w:eastAsia="楷体" w:cs="仿宋"/>
          <w:sz w:val="28"/>
          <w:szCs w:val="28"/>
        </w:rPr>
        <w:t>低者</w:t>
      </w:r>
      <w:r>
        <w:rPr>
          <w:rFonts w:hint="eastAsia" w:ascii="楷体" w:hAnsi="楷体" w:eastAsia="楷体" w:cs="仿宋"/>
          <w:sz w:val="28"/>
          <w:szCs w:val="28"/>
          <w:lang w:eastAsia="zh-CN"/>
        </w:rPr>
        <w:t>为第二名，以此类推。此次比选中选单位为</w:t>
      </w:r>
      <w:r>
        <w:rPr>
          <w:rFonts w:hint="eastAsia" w:ascii="楷体" w:hAnsi="楷体" w:eastAsia="楷体" w:cs="仿宋"/>
          <w:sz w:val="28"/>
          <w:szCs w:val="28"/>
          <w:lang w:val="en-US" w:eastAsia="zh-CN"/>
        </w:rPr>
        <w:t>2名，第一名承担合同数量70%，若报价第二低者同意以第一名报价签订合同则第二名承担合同数量30%，若第二名放弃可顺延至第三名，以此类推</w:t>
      </w:r>
      <w:r>
        <w:rPr>
          <w:rFonts w:hint="eastAsia" w:ascii="楷体" w:hAnsi="楷体" w:eastAsia="楷体"/>
          <w:sz w:val="28"/>
        </w:rPr>
        <w:t>。</w:t>
      </w:r>
    </w:p>
    <w:p>
      <w:pPr>
        <w:spacing w:line="20" w:lineRule="atLeast"/>
        <w:ind w:firstLine="560" w:firstLineChars="200"/>
      </w:pPr>
      <w:r>
        <w:rPr>
          <w:rFonts w:hint="eastAsia" w:ascii="楷体" w:hAnsi="楷体" w:eastAsia="楷体" w:cs="仿宋"/>
          <w:sz w:val="28"/>
          <w:szCs w:val="28"/>
        </w:rPr>
        <w:t>（2）</w:t>
      </w:r>
      <w:r>
        <w:rPr>
          <w:rFonts w:hint="eastAsia" w:ascii="楷体" w:hAnsi="楷体" w:eastAsia="楷体" w:cs="仿宋"/>
          <w:sz w:val="28"/>
          <w:szCs w:val="28"/>
          <w:lang w:eastAsia="zh-CN"/>
        </w:rPr>
        <w:t>评比</w:t>
      </w:r>
      <w:r>
        <w:rPr>
          <w:rFonts w:hint="eastAsia" w:ascii="楷体" w:hAnsi="楷体" w:eastAsia="楷体" w:cs="仿宋"/>
          <w:sz w:val="28"/>
          <w:szCs w:val="28"/>
        </w:rPr>
        <w:t>委员会在</w:t>
      </w:r>
      <w:r>
        <w:rPr>
          <w:rFonts w:hint="eastAsia" w:ascii="楷体" w:hAnsi="楷体" w:eastAsia="楷体" w:cs="仿宋"/>
          <w:sz w:val="28"/>
          <w:szCs w:val="28"/>
          <w:lang w:eastAsia="zh-CN"/>
        </w:rPr>
        <w:t>评比</w:t>
      </w:r>
      <w:r>
        <w:rPr>
          <w:rFonts w:hint="eastAsia" w:ascii="楷体" w:hAnsi="楷体" w:eastAsia="楷体" w:cs="仿宋"/>
          <w:sz w:val="28"/>
          <w:szCs w:val="28"/>
        </w:rPr>
        <w:t>过程中，</w:t>
      </w:r>
      <w:r>
        <w:rPr>
          <w:rFonts w:hint="eastAsia" w:ascii="楷体" w:hAnsi="楷体" w:eastAsia="楷体" w:cs="仿宋"/>
          <w:sz w:val="28"/>
          <w:szCs w:val="28"/>
          <w:lang w:eastAsia="zh-CN"/>
        </w:rPr>
        <w:t>中选</w:t>
      </w:r>
      <w:r>
        <w:rPr>
          <w:rFonts w:hint="eastAsia" w:ascii="楷体" w:hAnsi="楷体" w:eastAsia="楷体" w:cs="仿宋"/>
          <w:sz w:val="28"/>
          <w:szCs w:val="28"/>
        </w:rPr>
        <w:t>候选人出现并列的，</w:t>
      </w:r>
      <w:r>
        <w:rPr>
          <w:rFonts w:hint="eastAsia" w:ascii="楷体" w:hAnsi="楷体" w:eastAsia="楷体" w:cs="仿宋"/>
          <w:sz w:val="28"/>
          <w:szCs w:val="28"/>
          <w:lang w:eastAsia="zh-CN"/>
        </w:rPr>
        <w:t>注册资金高的单位为中选人，若注册资金相同，以随机抽选的方式确定第一中选人</w:t>
      </w:r>
      <w:r>
        <w:rPr>
          <w:rFonts w:hint="eastAsia" w:ascii="楷体" w:hAnsi="楷体" w:eastAsia="楷体" w:cs="仿宋"/>
          <w:sz w:val="28"/>
          <w:szCs w:val="28"/>
        </w:rPr>
        <w:t xml:space="preserve">。 </w:t>
      </w:r>
    </w:p>
    <w:p>
      <w:pPr>
        <w:spacing w:line="20" w:lineRule="atLeast"/>
        <w:ind w:firstLine="560" w:firstLineChars="200"/>
        <w:rPr>
          <w:rFonts w:hint="eastAsia" w:ascii="楷体" w:hAnsi="楷体" w:eastAsia="楷体" w:cs="仿宋"/>
          <w:sz w:val="28"/>
          <w:szCs w:val="28"/>
          <w:lang w:eastAsia="zh-CN"/>
        </w:rPr>
      </w:pPr>
      <w:r>
        <w:rPr>
          <w:rFonts w:hint="eastAsia" w:ascii="楷体" w:hAnsi="楷体" w:eastAsia="楷体" w:cs="仿宋"/>
          <w:sz w:val="28"/>
          <w:szCs w:val="28"/>
        </w:rPr>
        <w:t>二、有下列情形之一的，应重新组织</w:t>
      </w:r>
      <w:r>
        <w:rPr>
          <w:rFonts w:hint="eastAsia" w:ascii="楷体" w:hAnsi="楷体" w:eastAsia="楷体" w:cs="仿宋"/>
          <w:sz w:val="28"/>
          <w:szCs w:val="28"/>
          <w:lang w:eastAsia="zh-CN"/>
        </w:rPr>
        <w:t>比选</w:t>
      </w:r>
      <w:r>
        <w:rPr>
          <w:rFonts w:hint="eastAsia" w:ascii="楷体" w:hAnsi="楷体" w:eastAsia="楷体" w:cs="仿宋"/>
          <w:sz w:val="28"/>
          <w:szCs w:val="28"/>
        </w:rPr>
        <w:t>：</w:t>
      </w:r>
    </w:p>
    <w:p>
      <w:pPr>
        <w:spacing w:line="20" w:lineRule="atLeast"/>
        <w:ind w:firstLine="560" w:firstLineChars="200"/>
        <w:rPr>
          <w:rFonts w:ascii="楷体" w:hAnsi="楷体" w:eastAsia="楷体" w:cs="仿宋"/>
          <w:sz w:val="28"/>
          <w:szCs w:val="28"/>
        </w:rPr>
      </w:pPr>
      <w:r>
        <w:rPr>
          <w:rFonts w:hint="eastAsia" w:ascii="楷体" w:hAnsi="楷体" w:eastAsia="楷体" w:cs="仿宋"/>
          <w:sz w:val="28"/>
          <w:szCs w:val="28"/>
        </w:rPr>
        <w:t xml:space="preserve"> （1）所有</w:t>
      </w:r>
      <w:r>
        <w:rPr>
          <w:rFonts w:hint="eastAsia" w:ascii="楷体" w:hAnsi="楷体" w:eastAsia="楷体" w:cs="仿宋"/>
          <w:sz w:val="28"/>
          <w:szCs w:val="28"/>
          <w:lang w:eastAsia="zh-CN"/>
        </w:rPr>
        <w:t>比选申请人</w:t>
      </w:r>
      <w:r>
        <w:rPr>
          <w:rFonts w:hint="eastAsia" w:ascii="楷体" w:hAnsi="楷体" w:eastAsia="楷体" w:cs="仿宋"/>
          <w:sz w:val="28"/>
          <w:szCs w:val="28"/>
        </w:rPr>
        <w:t>不符合</w:t>
      </w:r>
      <w:r>
        <w:rPr>
          <w:rFonts w:hint="eastAsia" w:ascii="楷体" w:hAnsi="楷体" w:eastAsia="楷体" w:cs="仿宋"/>
          <w:sz w:val="28"/>
          <w:szCs w:val="28"/>
          <w:lang w:eastAsia="zh-CN"/>
        </w:rPr>
        <w:t>比选文件</w:t>
      </w:r>
      <w:r>
        <w:rPr>
          <w:rFonts w:hint="eastAsia" w:ascii="楷体" w:hAnsi="楷体" w:eastAsia="楷体" w:cs="仿宋"/>
          <w:sz w:val="28"/>
          <w:szCs w:val="28"/>
        </w:rPr>
        <w:t>规定条件的。</w:t>
      </w:r>
    </w:p>
    <w:p>
      <w:pPr>
        <w:spacing w:line="20" w:lineRule="atLeast"/>
        <w:ind w:firstLine="560" w:firstLineChars="200"/>
        <w:rPr>
          <w:rFonts w:hint="eastAsia" w:ascii="楷体" w:hAnsi="楷体" w:eastAsia="楷体" w:cs="仿宋"/>
          <w:sz w:val="28"/>
          <w:szCs w:val="28"/>
        </w:rPr>
      </w:pPr>
      <w:r>
        <w:rPr>
          <w:rFonts w:hint="eastAsia" w:ascii="楷体" w:hAnsi="楷体" w:eastAsia="楷体" w:cs="仿宋"/>
          <w:sz w:val="28"/>
          <w:szCs w:val="28"/>
        </w:rPr>
        <w:t xml:space="preserve"> （2）符合</w:t>
      </w:r>
      <w:r>
        <w:rPr>
          <w:rFonts w:hint="eastAsia" w:ascii="楷体" w:hAnsi="楷体" w:eastAsia="楷体" w:cs="仿宋"/>
          <w:sz w:val="28"/>
          <w:szCs w:val="28"/>
          <w:lang w:eastAsia="zh-CN"/>
        </w:rPr>
        <w:t>比选文件</w:t>
      </w:r>
      <w:r>
        <w:rPr>
          <w:rFonts w:hint="eastAsia" w:ascii="楷体" w:hAnsi="楷体" w:eastAsia="楷体" w:cs="仿宋"/>
          <w:sz w:val="28"/>
          <w:szCs w:val="28"/>
        </w:rPr>
        <w:t>要求的</w:t>
      </w:r>
      <w:r>
        <w:rPr>
          <w:rFonts w:hint="eastAsia" w:ascii="楷体" w:hAnsi="楷体" w:eastAsia="楷体" w:cs="仿宋"/>
          <w:sz w:val="28"/>
          <w:szCs w:val="28"/>
          <w:lang w:eastAsia="zh-CN"/>
        </w:rPr>
        <w:t>比选申请人</w:t>
      </w:r>
      <w:r>
        <w:rPr>
          <w:rFonts w:hint="eastAsia" w:ascii="楷体" w:hAnsi="楷体" w:eastAsia="楷体" w:cs="仿宋"/>
          <w:sz w:val="28"/>
          <w:szCs w:val="28"/>
        </w:rPr>
        <w:t>少于3家的。</w:t>
      </w:r>
    </w:p>
    <w:p>
      <w:pPr>
        <w:spacing w:line="20" w:lineRule="atLeast"/>
        <w:ind w:firstLine="560" w:firstLineChars="200"/>
        <w:rPr>
          <w:rFonts w:hint="eastAsia" w:ascii="楷体" w:hAnsi="楷体" w:eastAsia="楷体" w:cs="仿宋"/>
          <w:sz w:val="28"/>
          <w:szCs w:val="28"/>
          <w:lang w:val="en-US" w:eastAsia="zh-CN"/>
        </w:rPr>
      </w:pPr>
      <w:r>
        <w:rPr>
          <w:rFonts w:hint="eastAsia" w:ascii="楷体" w:hAnsi="楷体" w:eastAsia="楷体" w:cs="仿宋"/>
          <w:sz w:val="28"/>
          <w:szCs w:val="28"/>
          <w:lang w:eastAsia="zh-CN"/>
        </w:rPr>
        <w:t>三、</w:t>
      </w:r>
      <w:r>
        <w:rPr>
          <w:rFonts w:hint="eastAsia" w:ascii="楷体" w:hAnsi="楷体" w:eastAsia="楷体" w:cs="仿宋"/>
          <w:sz w:val="28"/>
          <w:szCs w:val="28"/>
          <w:lang w:val="en-US" w:eastAsia="zh-CN"/>
        </w:rPr>
        <w:t>若中选人拒绝与比选人签订合同（含拒绝缴纳履约保证金），比选人可重新组织招投标，也可在根据报价名次排序依次选择供应商作为中选人。且比选人将被没收中选人比选保证金。</w:t>
      </w:r>
    </w:p>
    <w:p>
      <w:pPr>
        <w:pStyle w:val="2"/>
        <w:rPr>
          <w:rFonts w:hint="eastAsia" w:ascii="楷体" w:hAnsi="楷体" w:eastAsia="楷体" w:cs="仿宋"/>
          <w:sz w:val="28"/>
          <w:szCs w:val="28"/>
          <w:lang w:val="en-US" w:eastAsia="zh-CN"/>
        </w:rPr>
      </w:pPr>
    </w:p>
    <w:p>
      <w:pPr>
        <w:pStyle w:val="2"/>
        <w:rPr>
          <w:rFonts w:hint="eastAsia" w:ascii="楷体" w:hAnsi="楷体" w:eastAsia="楷体" w:cs="仿宋"/>
          <w:sz w:val="28"/>
          <w:szCs w:val="28"/>
          <w:lang w:val="en-US" w:eastAsia="zh-CN"/>
        </w:rPr>
      </w:pPr>
    </w:p>
    <w:p>
      <w:pPr>
        <w:spacing w:line="20" w:lineRule="atLeast"/>
        <w:jc w:val="both"/>
        <w:rPr>
          <w:rFonts w:hint="eastAsia" w:ascii="楷体" w:hAnsi="楷体" w:eastAsia="楷体"/>
          <w:sz w:val="44"/>
          <w:szCs w:val="44"/>
        </w:rPr>
      </w:pPr>
      <w:bookmarkStart w:id="5" w:name="_Toc475270650"/>
      <w:bookmarkStart w:id="6" w:name="_Toc475282979"/>
      <w:bookmarkStart w:id="7" w:name="_Toc505258438"/>
      <w:bookmarkStart w:id="8" w:name="_Toc509472729"/>
      <w:bookmarkStart w:id="9" w:name="_Toc509472758"/>
      <w:bookmarkStart w:id="10" w:name="_Toc510596511"/>
    </w:p>
    <w:p>
      <w:pPr>
        <w:pStyle w:val="2"/>
        <w:rPr>
          <w:rFonts w:hint="eastAsia"/>
        </w:rPr>
      </w:pPr>
    </w:p>
    <w:p>
      <w:pPr>
        <w:spacing w:line="20" w:lineRule="atLeast"/>
        <w:jc w:val="both"/>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highlight w:val="none"/>
        </w:rPr>
      </w:pPr>
      <w:r>
        <w:rPr>
          <w:rFonts w:hint="eastAsia" w:ascii="楷体" w:hAnsi="楷体" w:eastAsia="楷体"/>
          <w:sz w:val="44"/>
          <w:szCs w:val="44"/>
          <w:highlight w:val="none"/>
        </w:rPr>
        <w:t>第</w:t>
      </w:r>
      <w:r>
        <w:rPr>
          <w:rFonts w:hint="eastAsia" w:ascii="楷体" w:hAnsi="楷体" w:eastAsia="楷体"/>
          <w:sz w:val="44"/>
          <w:szCs w:val="44"/>
          <w:highlight w:val="none"/>
          <w:lang w:eastAsia="zh-CN"/>
        </w:rPr>
        <w:t>四</w:t>
      </w:r>
      <w:r>
        <w:rPr>
          <w:rFonts w:hint="eastAsia" w:ascii="楷体" w:hAnsi="楷体" w:eastAsia="楷体"/>
          <w:sz w:val="44"/>
          <w:szCs w:val="44"/>
          <w:highlight w:val="none"/>
        </w:rPr>
        <w:t>章</w:t>
      </w:r>
    </w:p>
    <w:p>
      <w:pPr>
        <w:pStyle w:val="2"/>
        <w:jc w:val="center"/>
        <w:rPr>
          <w:rFonts w:hint="eastAsia" w:eastAsia="楷体"/>
          <w:highlight w:val="none"/>
          <w:lang w:eastAsia="zh-CN"/>
        </w:rPr>
      </w:pPr>
      <w:r>
        <w:rPr>
          <w:rFonts w:hint="eastAsia" w:ascii="楷体" w:hAnsi="楷体" w:eastAsia="楷体"/>
          <w:sz w:val="44"/>
          <w:szCs w:val="44"/>
          <w:highlight w:val="none"/>
          <w:lang w:eastAsia="zh-CN"/>
        </w:rPr>
        <w:t>泸州市兴泸远大建筑科技有限公司</w:t>
      </w:r>
    </w:p>
    <w:p>
      <w:pPr>
        <w:pStyle w:val="2"/>
        <w:jc w:val="center"/>
        <w:rPr>
          <w:rFonts w:hint="eastAsia" w:ascii="楷体" w:hAnsi="楷体" w:eastAsia="楷体"/>
          <w:sz w:val="44"/>
          <w:szCs w:val="44"/>
          <w:highlight w:val="none"/>
          <w:lang w:eastAsia="zh-CN"/>
        </w:rPr>
      </w:pPr>
      <w:r>
        <w:rPr>
          <w:rFonts w:hint="eastAsia" w:ascii="楷体" w:hAnsi="楷体" w:eastAsia="楷体"/>
          <w:sz w:val="44"/>
          <w:szCs w:val="44"/>
          <w:highlight w:val="none"/>
          <w:lang w:val="en-US" w:eastAsia="zh-CN"/>
        </w:rPr>
        <w:t>2022年</w:t>
      </w:r>
      <w:r>
        <w:rPr>
          <w:rFonts w:hint="eastAsia" w:ascii="楷体" w:hAnsi="楷体" w:eastAsia="楷体"/>
          <w:sz w:val="44"/>
          <w:szCs w:val="44"/>
          <w:highlight w:val="none"/>
          <w:lang w:eastAsia="zh-CN"/>
        </w:rPr>
        <w:t>水泥采购合同</w:t>
      </w:r>
    </w:p>
    <w:p>
      <w:pPr>
        <w:jc w:val="left"/>
        <w:rPr>
          <w:rFonts w:hint="eastAsia"/>
          <w:sz w:val="28"/>
          <w:szCs w:val="28"/>
          <w:highlight w:val="none"/>
          <w:u w:val="single"/>
        </w:rPr>
      </w:pPr>
      <w:r>
        <w:rPr>
          <w:rFonts w:hint="eastAsia"/>
          <w:sz w:val="28"/>
          <w:szCs w:val="28"/>
          <w:highlight w:val="none"/>
        </w:rPr>
        <w:t xml:space="preserve"> 买方：</w:t>
      </w:r>
    </w:p>
    <w:p>
      <w:pPr>
        <w:ind w:firstLine="137" w:firstLineChars="49"/>
        <w:jc w:val="left"/>
        <w:rPr>
          <w:rFonts w:hint="eastAsia" w:ascii="宋体" w:hAnsi="宋体"/>
          <w:sz w:val="28"/>
          <w:szCs w:val="28"/>
        </w:rPr>
      </w:pPr>
      <w:r>
        <w:rPr>
          <w:rFonts w:hint="eastAsia"/>
          <w:sz w:val="28"/>
          <w:szCs w:val="28"/>
        </w:rPr>
        <w:t>卖方：</w:t>
      </w:r>
    </w:p>
    <w:p>
      <w:pPr>
        <w:rPr>
          <w:rFonts w:hint="eastAsia" w:ascii="楷体" w:hAnsi="楷体" w:eastAsia="楷体"/>
          <w:sz w:val="28"/>
          <w:szCs w:val="28"/>
        </w:rPr>
      </w:pPr>
      <w:r>
        <w:rPr>
          <w:rFonts w:hint="eastAsia" w:ascii="楷体" w:hAnsi="楷体" w:eastAsia="楷体"/>
          <w:sz w:val="28"/>
          <w:szCs w:val="28"/>
        </w:rPr>
        <w:t xml:space="preserve">    根据</w:t>
      </w:r>
      <w:r>
        <w:rPr>
          <w:rFonts w:hint="eastAsia" w:ascii="楷体" w:hAnsi="楷体" w:eastAsia="楷体"/>
          <w:sz w:val="28"/>
          <w:szCs w:val="28"/>
          <w:lang w:eastAsia="zh-CN"/>
        </w:rPr>
        <w:t>《中华人民共和国民法典》</w:t>
      </w:r>
      <w:r>
        <w:rPr>
          <w:rFonts w:hint="eastAsia" w:ascii="楷体" w:hAnsi="楷体" w:eastAsia="楷体"/>
          <w:sz w:val="28"/>
          <w:szCs w:val="28"/>
        </w:rPr>
        <w:t>的</w:t>
      </w:r>
      <w:r>
        <w:rPr>
          <w:rFonts w:hint="eastAsia" w:ascii="楷体" w:hAnsi="楷体" w:eastAsia="楷体"/>
          <w:sz w:val="28"/>
          <w:szCs w:val="28"/>
          <w:lang w:eastAsia="zh-CN"/>
        </w:rPr>
        <w:t>相关</w:t>
      </w:r>
      <w:r>
        <w:rPr>
          <w:rFonts w:hint="eastAsia" w:ascii="楷体" w:hAnsi="楷体" w:eastAsia="楷体"/>
          <w:sz w:val="28"/>
          <w:szCs w:val="28"/>
        </w:rPr>
        <w:t>规定，买卖双方就买方向卖方采购本合同项下水泥产品事宜，经平等、友好协商，达成以下协议，以资遵守：</w:t>
      </w:r>
    </w:p>
    <w:p>
      <w:pPr>
        <w:rPr>
          <w:rFonts w:hint="eastAsia" w:ascii="楷体" w:hAnsi="楷体" w:eastAsia="楷体"/>
          <w:b/>
          <w:sz w:val="28"/>
          <w:szCs w:val="28"/>
        </w:rPr>
      </w:pPr>
      <w:r>
        <w:rPr>
          <w:rFonts w:hint="eastAsia" w:ascii="楷体" w:hAnsi="楷体" w:eastAsia="楷体"/>
          <w:b/>
          <w:sz w:val="28"/>
          <w:szCs w:val="28"/>
        </w:rPr>
        <w:t>一、产品名称、规格型号、价格、生产厂家、数量、金额：</w:t>
      </w:r>
    </w:p>
    <w:tbl>
      <w:tblPr>
        <w:tblStyle w:val="6"/>
        <w:tblpPr w:leftFromText="180" w:rightFromText="180" w:vertAnchor="text" w:horzAnchor="page" w:tblpX="1612" w:tblpY="244"/>
        <w:tblOverlap w:val="never"/>
        <w:tblW w:w="90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
        <w:gridCol w:w="758"/>
        <w:gridCol w:w="1366"/>
        <w:gridCol w:w="621"/>
        <w:gridCol w:w="845"/>
        <w:gridCol w:w="1296"/>
        <w:gridCol w:w="1770"/>
        <w:gridCol w:w="1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87" w:type="dxa"/>
            <w:noWrap w:val="0"/>
            <w:vAlign w:val="center"/>
          </w:tcPr>
          <w:p>
            <w:pPr>
              <w:widowControl/>
              <w:jc w:val="center"/>
              <w:rPr>
                <w:rFonts w:ascii="楷体" w:hAnsi="楷体" w:eastAsia="楷体" w:cs="宋体"/>
                <w:kern w:val="0"/>
                <w:sz w:val="24"/>
              </w:rPr>
            </w:pPr>
            <w:r>
              <w:rPr>
                <w:rFonts w:hint="eastAsia" w:ascii="楷体" w:hAnsi="楷体" w:eastAsia="楷体" w:cs="宋体"/>
                <w:kern w:val="0"/>
                <w:sz w:val="24"/>
              </w:rPr>
              <w:t>序号</w:t>
            </w:r>
          </w:p>
        </w:tc>
        <w:tc>
          <w:tcPr>
            <w:tcW w:w="758" w:type="dxa"/>
            <w:noWrap w:val="0"/>
            <w:vAlign w:val="center"/>
          </w:tcPr>
          <w:p>
            <w:pPr>
              <w:widowControl/>
              <w:jc w:val="center"/>
              <w:rPr>
                <w:rFonts w:ascii="楷体" w:hAnsi="楷体" w:eastAsia="楷体" w:cs="宋体"/>
                <w:kern w:val="0"/>
                <w:sz w:val="24"/>
              </w:rPr>
            </w:pPr>
            <w:r>
              <w:rPr>
                <w:rFonts w:hint="eastAsia" w:ascii="楷体" w:hAnsi="楷体" w:eastAsia="楷体" w:cs="宋体"/>
                <w:kern w:val="0"/>
                <w:sz w:val="24"/>
              </w:rPr>
              <w:t>名 称</w:t>
            </w:r>
          </w:p>
        </w:tc>
        <w:tc>
          <w:tcPr>
            <w:tcW w:w="1366" w:type="dxa"/>
            <w:noWrap w:val="0"/>
            <w:vAlign w:val="center"/>
          </w:tcPr>
          <w:p>
            <w:pPr>
              <w:widowControl/>
              <w:jc w:val="center"/>
              <w:rPr>
                <w:rFonts w:ascii="楷体" w:hAnsi="楷体" w:eastAsia="楷体" w:cs="宋体"/>
                <w:kern w:val="0"/>
                <w:sz w:val="24"/>
              </w:rPr>
            </w:pPr>
            <w:r>
              <w:rPr>
                <w:rFonts w:hint="eastAsia" w:ascii="楷体" w:hAnsi="楷体" w:eastAsia="楷体" w:cs="宋体"/>
                <w:kern w:val="0"/>
                <w:sz w:val="24"/>
              </w:rPr>
              <w:t>材质型号</w:t>
            </w:r>
          </w:p>
        </w:tc>
        <w:tc>
          <w:tcPr>
            <w:tcW w:w="621" w:type="dxa"/>
            <w:noWrap w:val="0"/>
            <w:vAlign w:val="center"/>
          </w:tcPr>
          <w:p>
            <w:pPr>
              <w:widowControl/>
              <w:jc w:val="center"/>
              <w:rPr>
                <w:rFonts w:ascii="楷体" w:hAnsi="楷体" w:eastAsia="楷体" w:cs="宋体"/>
                <w:kern w:val="0"/>
                <w:sz w:val="24"/>
              </w:rPr>
            </w:pPr>
            <w:r>
              <w:rPr>
                <w:rFonts w:hint="eastAsia" w:ascii="楷体" w:hAnsi="楷体" w:eastAsia="楷体" w:cs="宋体"/>
                <w:kern w:val="0"/>
                <w:sz w:val="24"/>
              </w:rPr>
              <w:t>单位</w:t>
            </w:r>
          </w:p>
        </w:tc>
        <w:tc>
          <w:tcPr>
            <w:tcW w:w="845" w:type="dxa"/>
            <w:noWrap w:val="0"/>
            <w:vAlign w:val="center"/>
          </w:tcPr>
          <w:p>
            <w:pPr>
              <w:widowControl/>
              <w:jc w:val="center"/>
              <w:rPr>
                <w:rFonts w:hint="eastAsia" w:ascii="楷体" w:hAnsi="楷体" w:eastAsia="楷体" w:cs="宋体"/>
                <w:kern w:val="0"/>
                <w:sz w:val="24"/>
                <w:lang w:eastAsia="zh-CN"/>
              </w:rPr>
            </w:pPr>
            <w:r>
              <w:rPr>
                <w:rFonts w:hint="eastAsia" w:ascii="楷体" w:hAnsi="楷体" w:eastAsia="楷体" w:cs="宋体"/>
                <w:kern w:val="0"/>
                <w:sz w:val="24"/>
              </w:rPr>
              <w:t>数量</w:t>
            </w:r>
            <w:r>
              <w:rPr>
                <w:rFonts w:hint="eastAsia" w:ascii="楷体" w:hAnsi="楷体" w:eastAsia="楷体" w:cs="宋体"/>
                <w:kern w:val="0"/>
                <w:sz w:val="24"/>
                <w:lang w:eastAsia="zh-CN"/>
              </w:rPr>
              <w:t>（吨）</w:t>
            </w:r>
          </w:p>
        </w:tc>
        <w:tc>
          <w:tcPr>
            <w:tcW w:w="1296" w:type="dxa"/>
            <w:noWrap w:val="0"/>
            <w:vAlign w:val="center"/>
          </w:tcPr>
          <w:p>
            <w:pPr>
              <w:widowControl/>
              <w:jc w:val="center"/>
              <w:rPr>
                <w:rFonts w:hint="eastAsia" w:ascii="楷体" w:hAnsi="楷体" w:eastAsia="楷体" w:cs="宋体"/>
                <w:kern w:val="0"/>
                <w:sz w:val="24"/>
                <w:lang w:eastAsia="zh-CN"/>
              </w:rPr>
            </w:pPr>
            <w:r>
              <w:rPr>
                <w:rFonts w:hint="eastAsia" w:ascii="楷体" w:hAnsi="楷体" w:eastAsia="楷体" w:cs="宋体"/>
                <w:kern w:val="0"/>
                <w:sz w:val="24"/>
                <w:lang w:eastAsia="zh-CN"/>
              </w:rPr>
              <w:t>合同单价</w:t>
            </w:r>
          </w:p>
        </w:tc>
        <w:tc>
          <w:tcPr>
            <w:tcW w:w="1770" w:type="dxa"/>
            <w:noWrap w:val="0"/>
            <w:vAlign w:val="center"/>
          </w:tcPr>
          <w:p>
            <w:pPr>
              <w:widowControl/>
              <w:jc w:val="center"/>
              <w:rPr>
                <w:rFonts w:hint="eastAsia" w:ascii="楷体" w:hAnsi="楷体" w:eastAsia="楷体" w:cs="宋体"/>
                <w:kern w:val="0"/>
                <w:sz w:val="24"/>
              </w:rPr>
            </w:pPr>
            <w:r>
              <w:rPr>
                <w:rFonts w:hint="eastAsia" w:ascii="楷体" w:hAnsi="楷体" w:eastAsia="楷体" w:cs="宋体"/>
                <w:kern w:val="0"/>
                <w:sz w:val="24"/>
              </w:rPr>
              <w:t>计量方式</w:t>
            </w:r>
          </w:p>
        </w:tc>
        <w:tc>
          <w:tcPr>
            <w:tcW w:w="1926" w:type="dxa"/>
            <w:noWrap w:val="0"/>
            <w:vAlign w:val="center"/>
          </w:tcPr>
          <w:p>
            <w:pPr>
              <w:widowControl/>
              <w:jc w:val="center"/>
              <w:rPr>
                <w:rFonts w:hint="eastAsia" w:ascii="楷体" w:hAnsi="楷体" w:eastAsia="楷体" w:cs="宋体"/>
                <w:kern w:val="0"/>
                <w:sz w:val="24"/>
              </w:rPr>
            </w:pPr>
            <w:r>
              <w:rPr>
                <w:rFonts w:hint="eastAsia" w:ascii="楷体" w:hAnsi="楷体" w:eastAsia="楷体" w:cs="宋体"/>
                <w:kern w:val="0"/>
                <w:sz w:val="24"/>
              </w:rPr>
              <w:t>品牌/厂家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87" w:type="dxa"/>
            <w:noWrap w:val="0"/>
            <w:vAlign w:val="center"/>
          </w:tcPr>
          <w:p>
            <w:pPr>
              <w:widowControl/>
              <w:jc w:val="center"/>
              <w:rPr>
                <w:rFonts w:hint="eastAsia" w:ascii="楷体" w:hAnsi="楷体" w:eastAsia="楷体" w:cs="宋体"/>
                <w:kern w:val="0"/>
                <w:sz w:val="24"/>
              </w:rPr>
            </w:pPr>
            <w:r>
              <w:rPr>
                <w:rFonts w:hint="eastAsia" w:ascii="楷体" w:hAnsi="楷体" w:eastAsia="楷体" w:cs="宋体"/>
                <w:kern w:val="0"/>
                <w:sz w:val="24"/>
              </w:rPr>
              <w:t>1</w:t>
            </w:r>
          </w:p>
        </w:tc>
        <w:tc>
          <w:tcPr>
            <w:tcW w:w="758" w:type="dxa"/>
            <w:noWrap w:val="0"/>
            <w:vAlign w:val="center"/>
          </w:tcPr>
          <w:p>
            <w:pPr>
              <w:widowControl/>
              <w:jc w:val="center"/>
              <w:rPr>
                <w:rFonts w:hint="eastAsia" w:ascii="楷体" w:hAnsi="楷体" w:eastAsia="楷体" w:cs="宋体"/>
                <w:kern w:val="0"/>
                <w:sz w:val="24"/>
              </w:rPr>
            </w:pPr>
            <w:r>
              <w:rPr>
                <w:rFonts w:hint="eastAsia" w:ascii="楷体" w:hAnsi="楷体" w:eastAsia="楷体" w:cs="宋体"/>
                <w:kern w:val="0"/>
                <w:sz w:val="24"/>
              </w:rPr>
              <w:t>水泥</w:t>
            </w:r>
          </w:p>
        </w:tc>
        <w:tc>
          <w:tcPr>
            <w:tcW w:w="1366" w:type="dxa"/>
            <w:noWrap w:val="0"/>
            <w:vAlign w:val="center"/>
          </w:tcPr>
          <w:p>
            <w:pPr>
              <w:widowControl/>
              <w:jc w:val="center"/>
              <w:rPr>
                <w:rFonts w:hint="eastAsia" w:ascii="楷体" w:hAnsi="楷体" w:eastAsia="楷体" w:cs="宋体"/>
                <w:kern w:val="0"/>
                <w:sz w:val="24"/>
              </w:rPr>
            </w:pPr>
            <w:r>
              <w:rPr>
                <w:rFonts w:hint="eastAsia" w:ascii="楷体" w:hAnsi="楷体" w:eastAsia="楷体" w:cs="宋体"/>
                <w:kern w:val="0"/>
                <w:sz w:val="24"/>
                <w:lang w:eastAsia="zh-CN"/>
              </w:rPr>
              <w:t>散装</w:t>
            </w:r>
            <w:r>
              <w:rPr>
                <w:rFonts w:hint="eastAsia" w:ascii="楷体" w:hAnsi="楷体" w:eastAsia="楷体" w:cs="宋体"/>
                <w:kern w:val="0"/>
                <w:sz w:val="24"/>
              </w:rPr>
              <w:t>水泥</w:t>
            </w:r>
          </w:p>
        </w:tc>
        <w:tc>
          <w:tcPr>
            <w:tcW w:w="621" w:type="dxa"/>
            <w:noWrap w:val="0"/>
            <w:vAlign w:val="center"/>
          </w:tcPr>
          <w:p>
            <w:pPr>
              <w:widowControl/>
              <w:jc w:val="center"/>
              <w:rPr>
                <w:rFonts w:hint="default" w:ascii="楷体" w:hAnsi="楷体" w:eastAsia="楷体" w:cs="宋体"/>
                <w:kern w:val="0"/>
                <w:sz w:val="24"/>
                <w:lang w:val="en-US" w:eastAsia="zh-CN"/>
              </w:rPr>
            </w:pPr>
            <w:r>
              <w:rPr>
                <w:rFonts w:hint="eastAsia" w:ascii="楷体" w:hAnsi="楷体" w:eastAsia="楷体" w:cs="宋体"/>
                <w:kern w:val="0"/>
                <w:sz w:val="24"/>
                <w:lang w:eastAsia="zh-CN"/>
              </w:rPr>
              <w:t>元</w:t>
            </w:r>
          </w:p>
        </w:tc>
        <w:tc>
          <w:tcPr>
            <w:tcW w:w="845" w:type="dxa"/>
            <w:noWrap w:val="0"/>
            <w:vAlign w:val="center"/>
          </w:tcPr>
          <w:p>
            <w:pPr>
              <w:widowControl/>
              <w:jc w:val="center"/>
              <w:rPr>
                <w:rFonts w:hint="eastAsia" w:ascii="楷体" w:hAnsi="楷体" w:eastAsia="楷体" w:cs="宋体"/>
                <w:kern w:val="0"/>
                <w:sz w:val="24"/>
                <w:lang w:val="en-US" w:eastAsia="zh-CN"/>
              </w:rPr>
            </w:pPr>
            <w:r>
              <w:rPr>
                <w:rFonts w:hint="eastAsia" w:ascii="楷体" w:hAnsi="楷体" w:eastAsia="楷体" w:cs="宋体"/>
                <w:kern w:val="0"/>
                <w:sz w:val="24"/>
                <w:lang w:val="en-US" w:eastAsia="zh-CN"/>
              </w:rPr>
              <w:t>3000</w:t>
            </w:r>
          </w:p>
        </w:tc>
        <w:tc>
          <w:tcPr>
            <w:tcW w:w="1296" w:type="dxa"/>
            <w:noWrap w:val="0"/>
            <w:vAlign w:val="center"/>
          </w:tcPr>
          <w:p>
            <w:pPr>
              <w:widowControl/>
              <w:jc w:val="center"/>
              <w:rPr>
                <w:rFonts w:hint="eastAsia" w:ascii="楷体" w:hAnsi="楷体" w:eastAsia="楷体" w:cs="宋体"/>
                <w:kern w:val="0"/>
                <w:sz w:val="24"/>
              </w:rPr>
            </w:pPr>
          </w:p>
        </w:tc>
        <w:tc>
          <w:tcPr>
            <w:tcW w:w="1770" w:type="dxa"/>
            <w:noWrap w:val="0"/>
            <w:vAlign w:val="center"/>
          </w:tcPr>
          <w:p>
            <w:pPr>
              <w:widowControl/>
              <w:jc w:val="center"/>
              <w:rPr>
                <w:rFonts w:hint="eastAsia" w:ascii="楷体" w:hAnsi="楷体" w:eastAsia="楷体" w:cs="宋体"/>
                <w:kern w:val="0"/>
                <w:sz w:val="24"/>
                <w:lang w:eastAsia="zh-CN"/>
              </w:rPr>
            </w:pPr>
            <w:r>
              <w:rPr>
                <w:rFonts w:hint="eastAsia" w:ascii="楷体" w:hAnsi="楷体" w:eastAsia="楷体" w:cs="宋体"/>
                <w:kern w:val="0"/>
                <w:sz w:val="24"/>
              </w:rPr>
              <w:t>均以过磅计量</w:t>
            </w:r>
          </w:p>
        </w:tc>
        <w:tc>
          <w:tcPr>
            <w:tcW w:w="1926" w:type="dxa"/>
            <w:noWrap w:val="0"/>
            <w:vAlign w:val="center"/>
          </w:tcPr>
          <w:p>
            <w:pPr>
              <w:widowControl/>
              <w:jc w:val="center"/>
              <w:rPr>
                <w:rFonts w:hint="eastAsia" w:ascii="楷体" w:hAnsi="楷体" w:eastAsia="楷体" w:cs="宋体"/>
                <w:kern w:val="0"/>
                <w:sz w:val="24"/>
                <w:lang w:eastAsia="zh-CN"/>
              </w:rPr>
            </w:pPr>
            <w:r>
              <w:rPr>
                <w:rFonts w:hint="eastAsia" w:ascii="楷体" w:hAnsi="楷体" w:eastAsia="楷体"/>
                <w:kern w:val="0"/>
                <w:sz w:val="24"/>
                <w:lang w:eastAsia="zh-CN"/>
              </w:rPr>
              <w:t>海螺</w:t>
            </w:r>
          </w:p>
        </w:tc>
      </w:tr>
    </w:tbl>
    <w:p>
      <w:pPr>
        <w:ind w:left="480" w:hanging="480" w:hangingChars="200"/>
        <w:jc w:val="left"/>
        <w:rPr>
          <w:rFonts w:hint="eastAsia" w:ascii="楷体" w:hAnsi="楷体" w:eastAsia="楷体"/>
          <w:kern w:val="0"/>
          <w:sz w:val="24"/>
        </w:rPr>
      </w:pPr>
    </w:p>
    <w:p>
      <w:pPr>
        <w:ind w:left="480" w:hanging="480" w:hangingChars="200"/>
        <w:jc w:val="left"/>
        <w:rPr>
          <w:rFonts w:hint="eastAsia" w:ascii="楷体" w:hAnsi="楷体" w:eastAsia="楷体"/>
          <w:kern w:val="0"/>
          <w:sz w:val="24"/>
          <w:lang w:eastAsia="zh-CN"/>
        </w:rPr>
      </w:pPr>
      <w:r>
        <w:rPr>
          <w:rFonts w:hint="eastAsia" w:ascii="楷体" w:hAnsi="楷体" w:eastAsia="楷体"/>
          <w:kern w:val="0"/>
          <w:sz w:val="24"/>
        </w:rPr>
        <w:t>注：本价格包含但不限于：材料费、机械费、运输费、装卸费（含人工和机械）、管理费、保险费、规费、税费、风险费、政策性文件规定费用、利润及及</w:t>
      </w:r>
      <w:r>
        <w:rPr>
          <w:rFonts w:hint="eastAsia" w:ascii="楷体" w:hAnsi="楷体" w:eastAsia="楷体"/>
          <w:kern w:val="0"/>
          <w:sz w:val="24"/>
          <w:lang w:eastAsia="zh-CN"/>
        </w:rPr>
        <w:t>比选申请人</w:t>
      </w:r>
      <w:r>
        <w:rPr>
          <w:rFonts w:hint="eastAsia" w:ascii="楷体" w:hAnsi="楷体" w:eastAsia="楷体"/>
          <w:kern w:val="0"/>
          <w:sz w:val="24"/>
        </w:rPr>
        <w:t>需承担的义务、责任、风险（包含机械设备、人工、汽油柴油等的涨价费用）以及为供货到场而必须支出的一切费用。</w:t>
      </w:r>
      <w:r>
        <w:rPr>
          <w:rFonts w:hint="eastAsia" w:ascii="楷体" w:hAnsi="楷体" w:eastAsia="楷体"/>
          <w:kern w:val="0"/>
          <w:sz w:val="24"/>
          <w:lang w:eastAsia="zh-CN"/>
        </w:rPr>
        <w:t>合同数量仅作参考，最终结算数量以实际发生为准。</w:t>
      </w:r>
    </w:p>
    <w:p>
      <w:pPr>
        <w:spacing w:line="264" w:lineRule="auto"/>
        <w:jc w:val="left"/>
        <w:rPr>
          <w:rFonts w:hint="eastAsia" w:ascii="楷体" w:hAnsi="楷体" w:eastAsia="楷体"/>
          <w:kern w:val="0"/>
          <w:sz w:val="28"/>
          <w:szCs w:val="28"/>
        </w:rPr>
      </w:pPr>
      <w:r>
        <w:rPr>
          <w:rFonts w:hint="eastAsia" w:ascii="楷体" w:hAnsi="楷体" w:eastAsia="楷体"/>
          <w:b/>
          <w:kern w:val="0"/>
          <w:sz w:val="28"/>
          <w:szCs w:val="28"/>
        </w:rPr>
        <w:t>二、质量要求、技术标准、卖方对质量负责的条件和期限：</w:t>
      </w:r>
      <w:r>
        <w:rPr>
          <w:rFonts w:hint="eastAsia" w:ascii="楷体" w:hAnsi="楷体" w:eastAsia="楷体"/>
          <w:sz w:val="28"/>
          <w:szCs w:val="28"/>
          <w:lang w:val="en-US" w:eastAsia="zh-CN"/>
        </w:rPr>
        <w:t>满足买方技术要求及国家规范标准（GB 175-2007通用硅酸盐水泥，若该规范更新以最新规范为准）要求。</w:t>
      </w:r>
    </w:p>
    <w:p>
      <w:pPr>
        <w:spacing w:line="264" w:lineRule="auto"/>
        <w:jc w:val="left"/>
        <w:rPr>
          <w:rFonts w:hint="eastAsia" w:ascii="楷体" w:hAnsi="楷体" w:eastAsia="楷体"/>
          <w:kern w:val="0"/>
          <w:sz w:val="28"/>
          <w:szCs w:val="28"/>
        </w:rPr>
      </w:pPr>
      <w:r>
        <w:rPr>
          <w:rFonts w:hint="eastAsia" w:ascii="楷体" w:hAnsi="楷体" w:eastAsia="楷体"/>
          <w:b/>
          <w:kern w:val="0"/>
          <w:sz w:val="28"/>
          <w:szCs w:val="28"/>
        </w:rPr>
        <w:t>三、运输方式及需到达目的地的费用负担：</w:t>
      </w:r>
      <w:r>
        <w:rPr>
          <w:rFonts w:hint="eastAsia" w:ascii="楷体" w:hAnsi="楷体" w:eastAsia="楷体"/>
          <w:kern w:val="0"/>
          <w:sz w:val="28"/>
          <w:szCs w:val="28"/>
        </w:rPr>
        <w:t>卖方负责将货物运送到买方指定地点，卖方在此过程中产生的运输费、装卸费、复磅费等费用，均由卖方承担。</w:t>
      </w:r>
    </w:p>
    <w:p>
      <w:pPr>
        <w:keepNext w:val="0"/>
        <w:keepLines w:val="0"/>
        <w:pageBreakBefore w:val="0"/>
        <w:widowControl w:val="0"/>
        <w:kinsoku/>
        <w:wordWrap/>
        <w:overflowPunct/>
        <w:topLinePunct w:val="0"/>
        <w:autoSpaceDE/>
        <w:autoSpaceDN/>
        <w:bidi w:val="0"/>
        <w:adjustRightInd/>
        <w:snapToGrid/>
        <w:spacing w:line="264" w:lineRule="auto"/>
        <w:textAlignment w:val="auto"/>
        <w:rPr>
          <w:rFonts w:hint="eastAsia" w:ascii="楷体" w:hAnsi="楷体" w:eastAsia="楷体"/>
          <w:sz w:val="28"/>
          <w:szCs w:val="28"/>
        </w:rPr>
      </w:pPr>
      <w:r>
        <w:rPr>
          <w:rFonts w:hint="eastAsia" w:ascii="楷体" w:hAnsi="楷体" w:eastAsia="楷体"/>
          <w:b/>
          <w:kern w:val="0"/>
          <w:sz w:val="28"/>
          <w:szCs w:val="28"/>
        </w:rPr>
        <w:t>四、</w:t>
      </w:r>
      <w:r>
        <w:rPr>
          <w:rFonts w:hint="eastAsia" w:ascii="楷体" w:hAnsi="楷体" w:eastAsia="楷体" w:cs="宋体"/>
          <w:b/>
          <w:sz w:val="28"/>
          <w:szCs w:val="28"/>
        </w:rPr>
        <w:t>计量规则：</w:t>
      </w:r>
      <w:r>
        <w:rPr>
          <w:rFonts w:hint="eastAsia" w:ascii="楷体" w:hAnsi="楷体" w:eastAsia="楷体"/>
          <w:kern w:val="0"/>
          <w:sz w:val="28"/>
          <w:szCs w:val="28"/>
          <w:lang w:val="en-US" w:eastAsia="zh-CN"/>
        </w:rPr>
        <w:t>均为过磅为准，每车次磅差在±3‰之内视为合理，即按买方过磅重量验收（买方厂区地磅过磅）。若磅差超过±3‰，双方协商解决。</w:t>
      </w:r>
    </w:p>
    <w:p>
      <w:pPr>
        <w:pStyle w:val="10"/>
        <w:tabs>
          <w:tab w:val="left" w:pos="567"/>
        </w:tabs>
        <w:spacing w:line="264" w:lineRule="auto"/>
        <w:ind w:left="2" w:firstLine="0" w:firstLineChars="0"/>
        <w:rPr>
          <w:rFonts w:hint="eastAsia" w:ascii="楷体" w:hAnsi="楷体" w:eastAsia="楷体" w:cs="宋体"/>
          <w:sz w:val="28"/>
          <w:szCs w:val="28"/>
        </w:rPr>
      </w:pPr>
      <w:r>
        <w:rPr>
          <w:rFonts w:hint="eastAsia" w:ascii="楷体" w:hAnsi="楷体" w:eastAsia="楷体" w:cs="宋体"/>
          <w:b/>
          <w:sz w:val="28"/>
          <w:szCs w:val="28"/>
        </w:rPr>
        <w:t>五、验收标准、方法及提出异议的期限：</w:t>
      </w:r>
      <w:r>
        <w:rPr>
          <w:rFonts w:hint="eastAsia" w:ascii="楷体" w:hAnsi="楷体" w:eastAsia="楷体" w:cs="宋体"/>
          <w:sz w:val="28"/>
          <w:szCs w:val="28"/>
        </w:rPr>
        <w:t>按第二条约定的国标验收，数量异议在货到3日内并保持原包装的情况下由买方书面提出，质量异议在货到7日内由买方书面提出。</w:t>
      </w:r>
    </w:p>
    <w:p>
      <w:pPr>
        <w:spacing w:line="264" w:lineRule="auto"/>
        <w:jc w:val="left"/>
        <w:rPr>
          <w:rFonts w:hint="eastAsia" w:ascii="楷体" w:hAnsi="楷体" w:eastAsia="楷体" w:cs="宋体"/>
          <w:sz w:val="28"/>
          <w:szCs w:val="28"/>
        </w:rPr>
      </w:pPr>
      <w:r>
        <w:rPr>
          <w:rFonts w:hint="eastAsia" w:ascii="楷体" w:hAnsi="楷体" w:eastAsia="楷体" w:cs="楷体"/>
          <w:b/>
          <w:bCs/>
          <w:sz w:val="28"/>
          <w:szCs w:val="28"/>
        </w:rPr>
        <w:t>六、检验、检测：</w:t>
      </w:r>
      <w:r>
        <w:rPr>
          <w:rFonts w:hint="eastAsia" w:ascii="楷体" w:hAnsi="楷体" w:eastAsia="楷体" w:cs="楷体"/>
          <w:sz w:val="28"/>
          <w:szCs w:val="28"/>
        </w:rPr>
        <w:t>卖方应积极配合买方对购买材料的取样检测，所取样品的费用已包含在合同单价中，卖方不得以取样频繁或取样数量的多少而拒绝买方取样要求。</w:t>
      </w:r>
    </w:p>
    <w:p>
      <w:pPr>
        <w:tabs>
          <w:tab w:val="left" w:pos="4410"/>
        </w:tabs>
        <w:snapToGrid w:val="0"/>
        <w:spacing w:line="312" w:lineRule="auto"/>
        <w:rPr>
          <w:rFonts w:hint="eastAsia" w:ascii="楷体" w:hAnsi="楷体" w:eastAsia="楷体" w:cs="宋体"/>
          <w:b/>
          <w:sz w:val="28"/>
          <w:szCs w:val="28"/>
        </w:rPr>
      </w:pPr>
      <w:r>
        <w:rPr>
          <w:rFonts w:hint="eastAsia" w:ascii="楷体" w:hAnsi="楷体" w:eastAsia="楷体" w:cs="宋体"/>
          <w:b/>
          <w:sz w:val="28"/>
          <w:szCs w:val="28"/>
        </w:rPr>
        <w:t>七、结算方式及期限：</w:t>
      </w:r>
    </w:p>
    <w:p>
      <w:pPr>
        <w:tabs>
          <w:tab w:val="left" w:pos="4410"/>
        </w:tabs>
        <w:snapToGrid w:val="0"/>
        <w:spacing w:line="360" w:lineRule="auto"/>
        <w:ind w:firstLine="691" w:firstLineChars="247"/>
        <w:rPr>
          <w:rFonts w:hint="eastAsia" w:ascii="楷体" w:hAnsi="楷体" w:eastAsia="楷体" w:cs="宋体"/>
          <w:sz w:val="28"/>
          <w:szCs w:val="28"/>
        </w:rPr>
      </w:pPr>
      <w:r>
        <w:rPr>
          <w:rFonts w:hint="eastAsia" w:ascii="楷体" w:hAnsi="楷体" w:eastAsia="楷体" w:cs="宋体"/>
          <w:bCs/>
          <w:sz w:val="28"/>
          <w:szCs w:val="28"/>
        </w:rPr>
        <w:t>一票制结算，月结。</w:t>
      </w:r>
      <w:r>
        <w:rPr>
          <w:rFonts w:hint="eastAsia" w:ascii="楷体" w:hAnsi="楷体" w:eastAsia="楷体" w:cs="宋体"/>
          <w:sz w:val="28"/>
          <w:szCs w:val="28"/>
        </w:rPr>
        <w:t>买卖双方每月2</w:t>
      </w:r>
      <w:r>
        <w:rPr>
          <w:rFonts w:hint="eastAsia" w:ascii="楷体" w:hAnsi="楷体" w:eastAsia="楷体" w:cs="宋体"/>
          <w:sz w:val="28"/>
          <w:szCs w:val="28"/>
          <w:lang w:val="en-US" w:eastAsia="zh-CN"/>
        </w:rPr>
        <w:t>5</w:t>
      </w:r>
      <w:r>
        <w:rPr>
          <w:rFonts w:hint="eastAsia" w:ascii="楷体" w:hAnsi="楷体" w:eastAsia="楷体" w:cs="宋体"/>
          <w:sz w:val="28"/>
          <w:szCs w:val="28"/>
        </w:rPr>
        <w:t>日对已送货水泥数量进行核对，核对无误后卖方向买方开具增值税专用发票，买方在收到卖方等额、有效的1</w:t>
      </w:r>
      <w:r>
        <w:rPr>
          <w:rFonts w:hint="eastAsia" w:ascii="楷体" w:hAnsi="楷体" w:eastAsia="楷体" w:cs="宋体"/>
          <w:sz w:val="28"/>
          <w:szCs w:val="28"/>
          <w:lang w:val="en-US" w:eastAsia="zh-CN"/>
        </w:rPr>
        <w:t>3</w:t>
      </w:r>
      <w:r>
        <w:rPr>
          <w:rFonts w:hint="eastAsia" w:ascii="楷体" w:hAnsi="楷体" w:eastAsia="楷体" w:cs="宋体"/>
          <w:sz w:val="28"/>
          <w:szCs w:val="28"/>
        </w:rPr>
        <w:t>%增值税专用发票后30日内支付卖方材料款</w:t>
      </w:r>
      <w:r>
        <w:rPr>
          <w:rFonts w:hint="eastAsia" w:ascii="楷体" w:hAnsi="楷体" w:eastAsia="楷体" w:cs="宋体"/>
          <w:sz w:val="28"/>
          <w:szCs w:val="28"/>
          <w:lang w:eastAsia="zh-CN"/>
        </w:rPr>
        <w:t>（如卖方当结算期有违约扣款，买方可在当结算期的应付材料款中扣除）</w:t>
      </w:r>
      <w:r>
        <w:rPr>
          <w:rFonts w:hint="eastAsia" w:ascii="楷体" w:hAnsi="楷体" w:eastAsia="楷体" w:cs="宋体"/>
          <w:sz w:val="28"/>
          <w:szCs w:val="28"/>
        </w:rPr>
        <w:t>。卖方提供的增值税专用发票必须符合相关规定，发票中的出票单位应与本合同的卖方名称完全一致。因发票未按时开具或因发票开具不合格造成买方无法抵扣，其无法抵扣的税款由卖方承担。</w:t>
      </w:r>
    </w:p>
    <w:p>
      <w:pPr>
        <w:spacing w:line="264" w:lineRule="auto"/>
        <w:jc w:val="left"/>
        <w:rPr>
          <w:rFonts w:hint="eastAsia" w:ascii="楷体" w:hAnsi="楷体" w:eastAsia="楷体"/>
          <w:b/>
          <w:kern w:val="0"/>
          <w:sz w:val="28"/>
          <w:szCs w:val="28"/>
        </w:rPr>
      </w:pPr>
      <w:r>
        <w:rPr>
          <w:rFonts w:hint="eastAsia" w:ascii="楷体" w:hAnsi="楷体" w:eastAsia="楷体"/>
          <w:b/>
          <w:kern w:val="0"/>
          <w:sz w:val="28"/>
          <w:szCs w:val="28"/>
        </w:rPr>
        <w:t>八、履约保证金的缴纳和退还</w:t>
      </w:r>
    </w:p>
    <w:p>
      <w:pPr>
        <w:numPr>
          <w:ilvl w:val="0"/>
          <w:numId w:val="0"/>
        </w:numPr>
        <w:ind w:firstLine="560" w:firstLineChars="200"/>
        <w:rPr>
          <w:rFonts w:hint="eastAsia" w:ascii="楷体" w:hAnsi="楷体" w:eastAsia="楷体"/>
          <w:kern w:val="0"/>
          <w:sz w:val="28"/>
          <w:szCs w:val="28"/>
        </w:rPr>
      </w:pPr>
      <w:r>
        <w:rPr>
          <w:rFonts w:hint="eastAsia" w:ascii="楷体" w:hAnsi="楷体" w:eastAsia="楷体" w:cs="楷体"/>
          <w:sz w:val="28"/>
          <w:szCs w:val="28"/>
        </w:rPr>
        <w:t>履约保证金为合同额的10%，卖方于本合同签订之日向买方交纳。合同履行完毕后7</w:t>
      </w:r>
      <w:r>
        <w:rPr>
          <w:rFonts w:hint="eastAsia" w:ascii="楷体" w:hAnsi="楷体" w:eastAsia="楷体" w:cs="楷体"/>
          <w:sz w:val="28"/>
          <w:szCs w:val="28"/>
          <w:lang w:eastAsia="zh-CN"/>
        </w:rPr>
        <w:t>个工作</w:t>
      </w:r>
      <w:r>
        <w:rPr>
          <w:rFonts w:hint="eastAsia" w:ascii="楷体" w:hAnsi="楷体" w:eastAsia="楷体" w:cs="楷体"/>
          <w:sz w:val="28"/>
          <w:szCs w:val="28"/>
        </w:rPr>
        <w:t>日内无息退还。</w:t>
      </w:r>
    </w:p>
    <w:p>
      <w:pPr>
        <w:spacing w:line="264" w:lineRule="auto"/>
        <w:jc w:val="left"/>
        <w:rPr>
          <w:rFonts w:hint="eastAsia" w:ascii="楷体" w:hAnsi="楷体" w:eastAsia="楷体"/>
          <w:b/>
          <w:kern w:val="0"/>
          <w:sz w:val="28"/>
          <w:szCs w:val="28"/>
        </w:rPr>
      </w:pPr>
      <w:r>
        <w:rPr>
          <w:rFonts w:hint="eastAsia" w:ascii="楷体" w:hAnsi="楷体" w:eastAsia="楷体"/>
          <w:b/>
          <w:kern w:val="0"/>
          <w:sz w:val="28"/>
          <w:szCs w:val="28"/>
        </w:rPr>
        <w:t>九、买方的责任和义务</w:t>
      </w:r>
    </w:p>
    <w:p>
      <w:pPr>
        <w:spacing w:line="264" w:lineRule="auto"/>
        <w:ind w:firstLine="280" w:firstLineChars="100"/>
        <w:jc w:val="left"/>
        <w:rPr>
          <w:rFonts w:hint="eastAsia" w:ascii="楷体" w:hAnsi="楷体" w:eastAsia="楷体"/>
          <w:kern w:val="0"/>
          <w:sz w:val="28"/>
          <w:szCs w:val="28"/>
        </w:rPr>
      </w:pPr>
      <w:r>
        <w:rPr>
          <w:rFonts w:hint="eastAsia" w:ascii="楷体" w:hAnsi="楷体" w:eastAsia="楷体"/>
          <w:kern w:val="0"/>
          <w:sz w:val="28"/>
          <w:szCs w:val="28"/>
        </w:rPr>
        <w:t>（1）、买方应根据工厂生产进度，提前3天向卖方提出购货通知。通知包括但不限于书面、口头、传真、电话、电子邮件方式。</w:t>
      </w:r>
    </w:p>
    <w:p>
      <w:pPr>
        <w:spacing w:line="264" w:lineRule="auto"/>
        <w:ind w:firstLine="280" w:firstLineChars="100"/>
        <w:jc w:val="left"/>
        <w:rPr>
          <w:rFonts w:hint="eastAsia" w:ascii="楷体" w:hAnsi="楷体" w:eastAsia="楷体"/>
          <w:kern w:val="0"/>
          <w:sz w:val="28"/>
          <w:szCs w:val="28"/>
        </w:rPr>
      </w:pPr>
      <w:r>
        <w:rPr>
          <w:rFonts w:hint="eastAsia" w:ascii="楷体" w:hAnsi="楷体" w:eastAsia="楷体"/>
          <w:kern w:val="0"/>
          <w:sz w:val="28"/>
          <w:szCs w:val="28"/>
        </w:rPr>
        <w:t>（2）、卖方按时送达材料后，买方应及时组织验收，验收不合格的，及时通知卖方退货或作换货处理。</w:t>
      </w:r>
    </w:p>
    <w:p>
      <w:pPr>
        <w:spacing w:line="264" w:lineRule="auto"/>
        <w:jc w:val="left"/>
        <w:rPr>
          <w:rFonts w:hint="eastAsia" w:ascii="楷体" w:hAnsi="楷体" w:eastAsia="楷体"/>
          <w:b/>
          <w:kern w:val="0"/>
          <w:sz w:val="28"/>
          <w:szCs w:val="28"/>
        </w:rPr>
      </w:pPr>
      <w:r>
        <w:rPr>
          <w:rFonts w:hint="eastAsia" w:ascii="楷体" w:hAnsi="楷体" w:eastAsia="楷体"/>
          <w:b/>
          <w:kern w:val="0"/>
          <w:sz w:val="28"/>
          <w:szCs w:val="28"/>
        </w:rPr>
        <w:t>十、卖方的责任和义务</w:t>
      </w:r>
    </w:p>
    <w:p>
      <w:pPr>
        <w:spacing w:line="264" w:lineRule="auto"/>
        <w:jc w:val="left"/>
        <w:rPr>
          <w:rFonts w:hint="eastAsia" w:ascii="楷体" w:hAnsi="楷体" w:eastAsia="楷体"/>
          <w:kern w:val="0"/>
          <w:sz w:val="28"/>
          <w:szCs w:val="28"/>
        </w:rPr>
      </w:pPr>
      <w:r>
        <w:rPr>
          <w:rFonts w:hint="eastAsia" w:ascii="楷体" w:hAnsi="楷体" w:eastAsia="楷体"/>
          <w:b/>
          <w:kern w:val="0"/>
          <w:sz w:val="28"/>
          <w:szCs w:val="28"/>
        </w:rPr>
        <w:t xml:space="preserve">  </w:t>
      </w:r>
      <w:r>
        <w:rPr>
          <w:rFonts w:hint="eastAsia" w:ascii="楷体" w:hAnsi="楷体" w:eastAsia="楷体"/>
          <w:kern w:val="0"/>
          <w:sz w:val="28"/>
          <w:szCs w:val="28"/>
        </w:rPr>
        <w:t>（1）、卖方应按合同要求及时保质保量供应材料。</w:t>
      </w:r>
    </w:p>
    <w:p>
      <w:pPr>
        <w:spacing w:line="264" w:lineRule="auto"/>
        <w:jc w:val="left"/>
        <w:rPr>
          <w:rFonts w:hint="eastAsia" w:ascii="楷体" w:hAnsi="楷体" w:eastAsia="楷体"/>
          <w:kern w:val="0"/>
          <w:sz w:val="28"/>
          <w:szCs w:val="28"/>
        </w:rPr>
      </w:pPr>
      <w:r>
        <w:rPr>
          <w:rFonts w:hint="eastAsia" w:ascii="楷体" w:hAnsi="楷体" w:eastAsia="楷体"/>
          <w:kern w:val="0"/>
          <w:sz w:val="28"/>
          <w:szCs w:val="28"/>
        </w:rPr>
        <w:t xml:space="preserve">  （2）、卖方应按国家有关规定及时向买方提供相关材料（合格证、</w:t>
      </w:r>
      <w:r>
        <w:rPr>
          <w:rFonts w:hint="eastAsia" w:ascii="楷体" w:hAnsi="楷体" w:eastAsia="楷体"/>
          <w:kern w:val="0"/>
          <w:sz w:val="28"/>
          <w:szCs w:val="28"/>
          <w:lang w:eastAsia="zh-CN"/>
        </w:rPr>
        <w:t>检测报告</w:t>
      </w:r>
      <w:r>
        <w:rPr>
          <w:rFonts w:hint="eastAsia" w:ascii="楷体" w:hAnsi="楷体" w:eastAsia="楷体"/>
          <w:kern w:val="0"/>
          <w:sz w:val="28"/>
          <w:szCs w:val="28"/>
        </w:rPr>
        <w:t>等）</w:t>
      </w:r>
      <w:r>
        <w:rPr>
          <w:rFonts w:hint="eastAsia" w:ascii="楷体" w:hAnsi="楷体" w:eastAsia="楷体"/>
          <w:kern w:val="0"/>
          <w:sz w:val="28"/>
          <w:szCs w:val="28"/>
          <w:lang w:eastAsia="zh-CN"/>
        </w:rPr>
        <w:t>，未提供相关资料（货到证到），买方有权拒收</w:t>
      </w:r>
      <w:r>
        <w:rPr>
          <w:rFonts w:hint="eastAsia" w:ascii="楷体" w:hAnsi="楷体" w:eastAsia="楷体"/>
          <w:kern w:val="0"/>
          <w:sz w:val="28"/>
          <w:szCs w:val="28"/>
        </w:rPr>
        <w:t>。</w:t>
      </w:r>
    </w:p>
    <w:p>
      <w:pPr>
        <w:spacing w:line="264" w:lineRule="auto"/>
        <w:jc w:val="left"/>
        <w:rPr>
          <w:rFonts w:hint="eastAsia" w:ascii="楷体" w:hAnsi="楷体" w:eastAsia="楷体"/>
          <w:kern w:val="0"/>
          <w:sz w:val="28"/>
          <w:szCs w:val="28"/>
        </w:rPr>
      </w:pPr>
      <w:r>
        <w:rPr>
          <w:rFonts w:hint="eastAsia" w:ascii="楷体" w:hAnsi="楷体" w:eastAsia="楷体"/>
          <w:kern w:val="0"/>
          <w:sz w:val="28"/>
          <w:szCs w:val="28"/>
        </w:rPr>
        <w:t xml:space="preserve">  （3）、卖方应遵守买方工厂的规章制度，并负责卖方人员及设备的安全，杜绝安全事故发生。若因卖方原因，导致安全事故的发生，其全部责任及经济责任由卖方承担。</w:t>
      </w:r>
    </w:p>
    <w:p>
      <w:pPr>
        <w:spacing w:line="264" w:lineRule="auto"/>
        <w:jc w:val="left"/>
        <w:rPr>
          <w:rFonts w:hint="eastAsia" w:ascii="楷体" w:hAnsi="楷体" w:eastAsia="楷体"/>
          <w:b/>
          <w:kern w:val="0"/>
          <w:sz w:val="28"/>
          <w:szCs w:val="28"/>
        </w:rPr>
      </w:pPr>
      <w:r>
        <w:rPr>
          <w:rFonts w:hint="eastAsia" w:ascii="楷体" w:hAnsi="楷体" w:eastAsia="楷体"/>
          <w:b/>
          <w:kern w:val="0"/>
          <w:sz w:val="28"/>
          <w:szCs w:val="28"/>
        </w:rPr>
        <w:t>十一、违约责任</w:t>
      </w:r>
    </w:p>
    <w:p>
      <w:pPr>
        <w:spacing w:line="264" w:lineRule="auto"/>
        <w:jc w:val="left"/>
        <w:rPr>
          <w:rFonts w:hint="eastAsia" w:ascii="楷体" w:hAnsi="楷体" w:eastAsia="楷体"/>
          <w:kern w:val="0"/>
          <w:sz w:val="28"/>
          <w:szCs w:val="28"/>
        </w:rPr>
      </w:pPr>
      <w:r>
        <w:rPr>
          <w:rFonts w:hint="eastAsia" w:ascii="楷体" w:hAnsi="楷体" w:eastAsia="楷体"/>
          <w:kern w:val="0"/>
          <w:sz w:val="28"/>
          <w:szCs w:val="28"/>
        </w:rPr>
        <w:t xml:space="preserve">  （1）、卖方提前3天向卖方提出购货通知，如卖方未按约定期限按时送达材料，每逾期一天，处以应付材料款的1‰，最多不超过买方所购货物材料款的10%，因卖方未按约定期限按时送达材料而导致买方生产滞后所带来的一切损失和责任，均由卖方承担。</w:t>
      </w:r>
    </w:p>
    <w:p>
      <w:pPr>
        <w:spacing w:line="264" w:lineRule="auto"/>
        <w:jc w:val="left"/>
        <w:rPr>
          <w:rFonts w:hint="eastAsia" w:ascii="楷体" w:hAnsi="楷体" w:eastAsia="楷体"/>
          <w:kern w:val="0"/>
          <w:sz w:val="28"/>
          <w:szCs w:val="28"/>
        </w:rPr>
      </w:pPr>
      <w:r>
        <w:rPr>
          <w:rFonts w:hint="eastAsia" w:ascii="楷体" w:hAnsi="楷体" w:eastAsia="楷体"/>
          <w:kern w:val="0"/>
          <w:sz w:val="28"/>
          <w:szCs w:val="28"/>
        </w:rPr>
        <w:t xml:space="preserve">  （</w:t>
      </w:r>
      <w:r>
        <w:rPr>
          <w:rFonts w:hint="eastAsia" w:ascii="楷体" w:hAnsi="楷体" w:eastAsia="楷体"/>
          <w:kern w:val="0"/>
          <w:sz w:val="28"/>
          <w:szCs w:val="28"/>
          <w:lang w:val="en-US" w:eastAsia="zh-CN"/>
        </w:rPr>
        <w:t>2</w:t>
      </w:r>
      <w:r>
        <w:rPr>
          <w:rFonts w:hint="eastAsia" w:ascii="楷体" w:hAnsi="楷体" w:eastAsia="楷体"/>
          <w:kern w:val="0"/>
          <w:sz w:val="28"/>
          <w:szCs w:val="28"/>
        </w:rPr>
        <w:t>）、卖方应保证所供材料的质量，如因卖方材料质量问题导致买方生产的产品出现质量问题，由此带来的一切损失和责任，均由卖方承担。</w:t>
      </w:r>
    </w:p>
    <w:p>
      <w:pPr>
        <w:spacing w:line="264" w:lineRule="auto"/>
        <w:ind w:firstLine="280" w:firstLineChars="100"/>
        <w:jc w:val="left"/>
        <w:rPr>
          <w:rFonts w:hint="eastAsia" w:ascii="楷体" w:hAnsi="楷体" w:eastAsia="楷体"/>
          <w:kern w:val="0"/>
          <w:sz w:val="28"/>
          <w:szCs w:val="28"/>
        </w:rPr>
      </w:pPr>
      <w:r>
        <w:rPr>
          <w:rFonts w:hint="eastAsia" w:ascii="楷体" w:hAnsi="楷体" w:eastAsia="楷体"/>
          <w:kern w:val="0"/>
          <w:sz w:val="28"/>
          <w:szCs w:val="28"/>
        </w:rPr>
        <w:t>（</w:t>
      </w:r>
      <w:r>
        <w:rPr>
          <w:rFonts w:hint="eastAsia" w:ascii="楷体" w:hAnsi="楷体" w:eastAsia="楷体"/>
          <w:kern w:val="0"/>
          <w:sz w:val="28"/>
          <w:szCs w:val="28"/>
          <w:lang w:val="en-US" w:eastAsia="zh-CN"/>
        </w:rPr>
        <w:t>3</w:t>
      </w:r>
      <w:bookmarkStart w:id="44" w:name="_GoBack"/>
      <w:bookmarkEnd w:id="44"/>
      <w:r>
        <w:rPr>
          <w:rFonts w:hint="eastAsia" w:ascii="楷体" w:hAnsi="楷体" w:eastAsia="楷体"/>
          <w:kern w:val="0"/>
          <w:sz w:val="28"/>
          <w:szCs w:val="28"/>
        </w:rPr>
        <w:t>）、卖方如有违约行为</w:t>
      </w:r>
      <w:r>
        <w:rPr>
          <w:rFonts w:hint="eastAsia" w:ascii="楷体" w:hAnsi="楷体" w:eastAsia="楷体"/>
          <w:kern w:val="0"/>
          <w:sz w:val="28"/>
          <w:szCs w:val="28"/>
          <w:lang w:eastAsia="zh-CN"/>
        </w:rPr>
        <w:t>或单方面要求解除合同</w:t>
      </w:r>
      <w:r>
        <w:rPr>
          <w:rFonts w:hint="eastAsia" w:ascii="楷体" w:hAnsi="楷体" w:eastAsia="楷体"/>
          <w:kern w:val="0"/>
          <w:sz w:val="28"/>
          <w:szCs w:val="28"/>
        </w:rPr>
        <w:t>，买方有权不退还卖方缴纳的履约保证金。</w:t>
      </w:r>
    </w:p>
    <w:p>
      <w:pPr>
        <w:spacing w:line="264" w:lineRule="auto"/>
        <w:jc w:val="left"/>
        <w:rPr>
          <w:rFonts w:hint="eastAsia" w:ascii="楷体" w:hAnsi="楷体" w:eastAsia="楷体"/>
          <w:b/>
          <w:bCs/>
          <w:kern w:val="0"/>
          <w:sz w:val="28"/>
          <w:szCs w:val="28"/>
          <w:lang w:val="en-US" w:eastAsia="zh-CN"/>
        </w:rPr>
      </w:pPr>
      <w:r>
        <w:rPr>
          <w:rFonts w:hint="eastAsia" w:ascii="楷体" w:hAnsi="楷体" w:eastAsia="楷体"/>
          <w:b/>
          <w:bCs/>
          <w:kern w:val="0"/>
          <w:sz w:val="28"/>
          <w:szCs w:val="28"/>
        </w:rPr>
        <w:t>十二、</w:t>
      </w:r>
      <w:r>
        <w:rPr>
          <w:rFonts w:hint="eastAsia" w:ascii="楷体" w:hAnsi="楷体" w:eastAsia="楷体"/>
          <w:b/>
          <w:bCs/>
          <w:kern w:val="0"/>
          <w:sz w:val="28"/>
          <w:szCs w:val="28"/>
          <w:lang w:val="en-US" w:eastAsia="zh-CN"/>
        </w:rPr>
        <w:t>特别说明</w:t>
      </w:r>
    </w:p>
    <w:p>
      <w:pPr>
        <w:spacing w:line="264" w:lineRule="auto"/>
        <w:ind w:firstLine="560" w:firstLineChars="200"/>
        <w:jc w:val="left"/>
        <w:rPr>
          <w:rFonts w:hint="eastAsia" w:ascii="楷体" w:hAnsi="楷体" w:eastAsia="楷体"/>
          <w:sz w:val="28"/>
          <w:szCs w:val="28"/>
          <w:highlight w:val="none"/>
          <w:lang w:eastAsia="zh-CN"/>
        </w:rPr>
      </w:pPr>
      <w:r>
        <w:rPr>
          <w:rFonts w:hint="eastAsia" w:ascii="楷体" w:hAnsi="楷体" w:eastAsia="楷体"/>
          <w:sz w:val="28"/>
          <w:szCs w:val="28"/>
          <w:highlight w:val="none"/>
          <w:lang w:eastAsia="zh-CN"/>
        </w:rPr>
        <w:t>合同单价不因市场价格波动而调整，买卖双方自行考虑充分考虑此风险。</w:t>
      </w:r>
    </w:p>
    <w:p>
      <w:pPr>
        <w:spacing w:line="264" w:lineRule="auto"/>
        <w:jc w:val="left"/>
        <w:rPr>
          <w:rFonts w:hint="eastAsia" w:ascii="楷体" w:hAnsi="楷体" w:eastAsia="楷体"/>
          <w:kern w:val="0"/>
          <w:sz w:val="28"/>
          <w:szCs w:val="28"/>
        </w:rPr>
      </w:pPr>
      <w:r>
        <w:rPr>
          <w:rFonts w:hint="eastAsia" w:ascii="楷体" w:hAnsi="楷体" w:eastAsia="楷体"/>
          <w:kern w:val="0"/>
          <w:sz w:val="28"/>
          <w:szCs w:val="28"/>
          <w:lang w:eastAsia="zh-CN"/>
        </w:rPr>
        <w:t>十三、</w:t>
      </w:r>
      <w:r>
        <w:rPr>
          <w:rFonts w:hint="eastAsia" w:ascii="楷体" w:hAnsi="楷体" w:eastAsia="楷体"/>
          <w:kern w:val="0"/>
          <w:sz w:val="28"/>
          <w:szCs w:val="28"/>
        </w:rPr>
        <w:t>解决合同纠纷的方式：双方协商解决，协商不成，向买方所在地人民法院提起诉讼。</w:t>
      </w:r>
    </w:p>
    <w:p>
      <w:pPr>
        <w:spacing w:line="264" w:lineRule="auto"/>
        <w:jc w:val="left"/>
        <w:rPr>
          <w:rFonts w:hint="eastAsia" w:ascii="楷体" w:hAnsi="楷体" w:eastAsia="楷体"/>
          <w:kern w:val="0"/>
          <w:sz w:val="28"/>
          <w:szCs w:val="28"/>
        </w:rPr>
      </w:pPr>
      <w:r>
        <w:rPr>
          <w:rFonts w:hint="eastAsia" w:ascii="楷体" w:hAnsi="楷体" w:eastAsia="楷体"/>
          <w:kern w:val="0"/>
          <w:sz w:val="28"/>
          <w:szCs w:val="28"/>
          <w:lang w:eastAsia="zh-CN"/>
        </w:rPr>
        <w:t>十四、</w:t>
      </w:r>
      <w:r>
        <w:rPr>
          <w:rFonts w:hint="eastAsia" w:ascii="楷体" w:hAnsi="楷体" w:eastAsia="楷体"/>
          <w:kern w:val="0"/>
          <w:sz w:val="28"/>
          <w:szCs w:val="28"/>
        </w:rPr>
        <w:t>合同未尽事宜，双方另行签订补充协议。补充协议与本合同具有同等法律</w:t>
      </w:r>
      <w:r>
        <w:rPr>
          <w:rFonts w:hint="eastAsia" w:ascii="楷体" w:hAnsi="楷体" w:eastAsia="楷体"/>
          <w:kern w:val="0"/>
          <w:sz w:val="28"/>
          <w:szCs w:val="28"/>
          <w:lang w:eastAsia="zh-CN"/>
        </w:rPr>
        <w:t>效力</w:t>
      </w:r>
      <w:r>
        <w:rPr>
          <w:rFonts w:hint="eastAsia" w:ascii="楷体" w:hAnsi="楷体" w:eastAsia="楷体"/>
          <w:kern w:val="0"/>
          <w:sz w:val="28"/>
          <w:szCs w:val="28"/>
        </w:rPr>
        <w:t>。</w:t>
      </w:r>
    </w:p>
    <w:p>
      <w:pPr>
        <w:spacing w:line="264" w:lineRule="auto"/>
        <w:jc w:val="left"/>
        <w:rPr>
          <w:rFonts w:hint="eastAsia" w:ascii="楷体" w:hAnsi="楷体" w:eastAsia="楷体"/>
          <w:kern w:val="0"/>
          <w:sz w:val="28"/>
          <w:szCs w:val="28"/>
        </w:rPr>
      </w:pPr>
      <w:r>
        <w:rPr>
          <w:rFonts w:hint="eastAsia" w:ascii="楷体" w:hAnsi="楷体" w:eastAsia="楷体"/>
          <w:kern w:val="0"/>
          <w:sz w:val="28"/>
          <w:szCs w:val="28"/>
          <w:lang w:eastAsia="zh-CN"/>
        </w:rPr>
        <w:t>十五</w:t>
      </w:r>
      <w:r>
        <w:rPr>
          <w:rFonts w:hint="eastAsia" w:ascii="楷体" w:hAnsi="楷体" w:eastAsia="楷体"/>
          <w:kern w:val="0"/>
          <w:sz w:val="28"/>
          <w:szCs w:val="28"/>
        </w:rPr>
        <w:t>、本合同一式</w:t>
      </w:r>
      <w:r>
        <w:rPr>
          <w:rFonts w:hint="eastAsia" w:ascii="楷体" w:hAnsi="楷体" w:eastAsia="楷体"/>
          <w:kern w:val="0"/>
          <w:sz w:val="28"/>
          <w:szCs w:val="28"/>
          <w:lang w:eastAsia="zh-CN"/>
        </w:rPr>
        <w:t>肆</w:t>
      </w:r>
      <w:r>
        <w:rPr>
          <w:rFonts w:hint="eastAsia" w:ascii="楷体" w:hAnsi="楷体" w:eastAsia="楷体"/>
          <w:kern w:val="0"/>
          <w:sz w:val="28"/>
          <w:szCs w:val="28"/>
        </w:rPr>
        <w:t>份，双方各执</w:t>
      </w:r>
      <w:r>
        <w:rPr>
          <w:rFonts w:hint="eastAsia" w:ascii="楷体" w:hAnsi="楷体" w:eastAsia="楷体"/>
          <w:kern w:val="0"/>
          <w:sz w:val="28"/>
          <w:szCs w:val="28"/>
          <w:lang w:eastAsia="zh-CN"/>
        </w:rPr>
        <w:t>贰</w:t>
      </w:r>
      <w:r>
        <w:rPr>
          <w:rFonts w:hint="eastAsia" w:ascii="楷体" w:hAnsi="楷体" w:eastAsia="楷体"/>
          <w:kern w:val="0"/>
          <w:sz w:val="28"/>
          <w:szCs w:val="28"/>
        </w:rPr>
        <w:t>份。</w:t>
      </w:r>
    </w:p>
    <w:p>
      <w:pPr>
        <w:jc w:val="left"/>
        <w:rPr>
          <w:rFonts w:hint="eastAsia" w:ascii="楷体" w:hAnsi="楷体" w:eastAsia="楷体"/>
          <w:kern w:val="0"/>
          <w:sz w:val="28"/>
          <w:szCs w:val="28"/>
        </w:rPr>
      </w:pPr>
    </w:p>
    <w:p>
      <w:pPr>
        <w:jc w:val="left"/>
        <w:rPr>
          <w:rFonts w:hint="eastAsia" w:ascii="楷体" w:hAnsi="楷体" w:eastAsia="楷体"/>
          <w:kern w:val="0"/>
          <w:sz w:val="28"/>
          <w:szCs w:val="28"/>
        </w:rPr>
      </w:pPr>
      <w:r>
        <w:rPr>
          <w:rFonts w:hint="eastAsia" w:ascii="楷体" w:hAnsi="楷体" w:eastAsia="楷体"/>
          <w:kern w:val="0"/>
          <w:sz w:val="28"/>
          <w:szCs w:val="28"/>
        </w:rPr>
        <w:t>买方：                                卖方：</w:t>
      </w:r>
    </w:p>
    <w:p>
      <w:pPr>
        <w:jc w:val="left"/>
        <w:rPr>
          <w:rFonts w:hint="eastAsia" w:ascii="楷体" w:hAnsi="楷体" w:eastAsia="楷体"/>
          <w:kern w:val="0"/>
          <w:sz w:val="28"/>
          <w:szCs w:val="28"/>
        </w:rPr>
      </w:pPr>
      <w:r>
        <w:rPr>
          <w:rFonts w:hint="eastAsia" w:ascii="楷体" w:hAnsi="楷体" w:eastAsia="楷体"/>
          <w:kern w:val="0"/>
          <w:sz w:val="28"/>
          <w:szCs w:val="28"/>
        </w:rPr>
        <w:t>法定代表人                            法定代表人</w:t>
      </w:r>
    </w:p>
    <w:p>
      <w:pPr>
        <w:jc w:val="left"/>
        <w:rPr>
          <w:rFonts w:hint="eastAsia" w:ascii="楷体" w:hAnsi="楷体" w:eastAsia="楷体"/>
          <w:kern w:val="0"/>
          <w:sz w:val="28"/>
          <w:szCs w:val="28"/>
        </w:rPr>
      </w:pPr>
      <w:r>
        <w:rPr>
          <w:rFonts w:hint="eastAsia" w:ascii="楷体" w:hAnsi="楷体" w:eastAsia="楷体"/>
          <w:kern w:val="0"/>
          <w:sz w:val="28"/>
          <w:szCs w:val="28"/>
        </w:rPr>
        <w:t>或其授权委托人：                      或其授权委托人：</w:t>
      </w:r>
    </w:p>
    <w:p>
      <w:pPr>
        <w:ind w:firstLine="560"/>
        <w:jc w:val="left"/>
        <w:rPr>
          <w:rFonts w:hint="eastAsia" w:ascii="楷体" w:hAnsi="楷体" w:eastAsia="楷体"/>
          <w:kern w:val="0"/>
          <w:sz w:val="28"/>
          <w:szCs w:val="28"/>
        </w:rPr>
      </w:pPr>
      <w:r>
        <w:rPr>
          <w:rFonts w:hint="eastAsia" w:ascii="楷体" w:hAnsi="楷体" w:eastAsia="楷体"/>
          <w:kern w:val="0"/>
          <w:sz w:val="28"/>
          <w:szCs w:val="28"/>
        </w:rPr>
        <w:t xml:space="preserve">年     月     日                       年     月     日  </w:t>
      </w: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highlight w:val="none"/>
        </w:rPr>
      </w:pPr>
    </w:p>
    <w:p>
      <w:pPr>
        <w:spacing w:line="20" w:lineRule="atLeast"/>
        <w:ind w:firstLine="440" w:firstLineChars="100"/>
        <w:jc w:val="center"/>
        <w:rPr>
          <w:rFonts w:hint="eastAsia" w:ascii="楷体" w:hAnsi="楷体" w:eastAsia="楷体"/>
          <w:sz w:val="44"/>
          <w:szCs w:val="44"/>
          <w:highlight w:val="none"/>
        </w:rPr>
      </w:pPr>
    </w:p>
    <w:p>
      <w:pPr>
        <w:spacing w:line="20" w:lineRule="atLeast"/>
        <w:ind w:firstLine="440" w:firstLineChars="100"/>
        <w:jc w:val="center"/>
        <w:rPr>
          <w:rFonts w:hint="eastAsia" w:ascii="楷体" w:hAnsi="楷体" w:eastAsia="楷体"/>
          <w:sz w:val="44"/>
          <w:szCs w:val="44"/>
          <w:highlight w:val="none"/>
        </w:rPr>
      </w:pPr>
    </w:p>
    <w:p>
      <w:pPr>
        <w:spacing w:line="20" w:lineRule="atLeast"/>
        <w:ind w:firstLine="440" w:firstLineChars="100"/>
        <w:jc w:val="center"/>
        <w:rPr>
          <w:rFonts w:hint="eastAsia" w:ascii="楷体" w:hAnsi="楷体" w:eastAsia="楷体"/>
          <w:sz w:val="44"/>
          <w:szCs w:val="44"/>
          <w:highlight w:val="none"/>
        </w:rPr>
      </w:pPr>
    </w:p>
    <w:p>
      <w:pPr>
        <w:spacing w:line="20" w:lineRule="atLeast"/>
        <w:ind w:firstLine="440" w:firstLineChars="100"/>
        <w:jc w:val="center"/>
        <w:rPr>
          <w:rFonts w:hint="eastAsia" w:ascii="楷体" w:hAnsi="楷体" w:eastAsia="楷体"/>
          <w:sz w:val="44"/>
          <w:szCs w:val="44"/>
          <w:highlight w:val="none"/>
        </w:rPr>
      </w:pPr>
      <w:r>
        <w:rPr>
          <w:rFonts w:hint="eastAsia" w:ascii="楷体" w:hAnsi="楷体" w:eastAsia="楷体"/>
          <w:sz w:val="44"/>
          <w:szCs w:val="44"/>
          <w:highlight w:val="none"/>
        </w:rPr>
        <w:t>第</w:t>
      </w:r>
      <w:r>
        <w:rPr>
          <w:rFonts w:hint="eastAsia" w:ascii="楷体" w:hAnsi="楷体" w:eastAsia="楷体"/>
          <w:sz w:val="44"/>
          <w:szCs w:val="44"/>
          <w:highlight w:val="none"/>
          <w:lang w:eastAsia="zh-CN"/>
        </w:rPr>
        <w:t>五</w:t>
      </w:r>
      <w:r>
        <w:rPr>
          <w:rFonts w:hint="eastAsia" w:ascii="楷体" w:hAnsi="楷体" w:eastAsia="楷体"/>
          <w:sz w:val="44"/>
          <w:szCs w:val="44"/>
          <w:highlight w:val="none"/>
        </w:rPr>
        <w:t xml:space="preserve">章  </w:t>
      </w:r>
      <w:r>
        <w:rPr>
          <w:rFonts w:hint="eastAsia" w:ascii="楷体" w:hAnsi="楷体" w:eastAsia="楷体"/>
          <w:sz w:val="44"/>
          <w:szCs w:val="44"/>
          <w:highlight w:val="none"/>
          <w:lang w:eastAsia="zh-CN"/>
        </w:rPr>
        <w:t>比选申请</w:t>
      </w:r>
      <w:r>
        <w:rPr>
          <w:rFonts w:hint="eastAsia" w:ascii="楷体" w:hAnsi="楷体" w:eastAsia="楷体"/>
          <w:sz w:val="44"/>
          <w:szCs w:val="44"/>
          <w:highlight w:val="none"/>
        </w:rPr>
        <w:t>文件格式</w:t>
      </w:r>
      <w:bookmarkEnd w:id="5"/>
      <w:bookmarkEnd w:id="6"/>
      <w:bookmarkEnd w:id="7"/>
      <w:bookmarkEnd w:id="8"/>
      <w:bookmarkEnd w:id="9"/>
      <w:bookmarkEnd w:id="10"/>
    </w:p>
    <w:p>
      <w:pPr>
        <w:spacing w:line="360" w:lineRule="auto"/>
        <w:jc w:val="center"/>
        <w:rPr>
          <w:rFonts w:hint="eastAsia" w:eastAsia="黑体"/>
          <w:sz w:val="32"/>
          <w:szCs w:val="32"/>
        </w:rPr>
      </w:pPr>
      <w:r>
        <w:rPr>
          <w:rFonts w:hint="eastAsia" w:eastAsia="黑体"/>
          <w:sz w:val="28"/>
          <w:szCs w:val="28"/>
        </w:rPr>
        <w:t xml:space="preserve">                                         </w:t>
      </w:r>
      <w:r>
        <w:rPr>
          <w:rFonts w:hint="eastAsia" w:eastAsia="黑体"/>
          <w:sz w:val="32"/>
          <w:szCs w:val="32"/>
          <w:bdr w:val="single" w:color="auto" w:sz="4" w:space="0"/>
        </w:rPr>
        <w:t>正/副本</w:t>
      </w:r>
    </w:p>
    <w:p>
      <w:pPr>
        <w:spacing w:line="360" w:lineRule="auto"/>
        <w:jc w:val="center"/>
        <w:rPr>
          <w:rFonts w:hint="eastAsia" w:eastAsia="黑体"/>
          <w:sz w:val="44"/>
          <w:szCs w:val="44"/>
          <w:lang w:val="en-US" w:eastAsia="zh-CN"/>
        </w:rPr>
      </w:pPr>
    </w:p>
    <w:p>
      <w:pPr>
        <w:spacing w:line="360" w:lineRule="auto"/>
        <w:jc w:val="center"/>
        <w:rPr>
          <w:rFonts w:hint="default" w:eastAsia="黑体"/>
          <w:sz w:val="44"/>
          <w:szCs w:val="44"/>
          <w:lang w:val="en-US" w:eastAsia="zh-CN"/>
        </w:rPr>
      </w:pPr>
      <w:r>
        <w:rPr>
          <w:rFonts w:hint="eastAsia" w:eastAsia="黑体"/>
          <w:sz w:val="44"/>
          <w:szCs w:val="44"/>
          <w:lang w:val="en-US" w:eastAsia="zh-CN"/>
        </w:rPr>
        <w:t>泸州市兴泸远大建筑科技有限公司</w:t>
      </w:r>
    </w:p>
    <w:p>
      <w:pPr>
        <w:spacing w:line="360" w:lineRule="auto"/>
        <w:jc w:val="center"/>
        <w:rPr>
          <w:rFonts w:hint="eastAsia" w:eastAsia="黑体"/>
          <w:sz w:val="52"/>
          <w:szCs w:val="52"/>
          <w:lang w:eastAsia="zh-CN"/>
        </w:rPr>
      </w:pPr>
      <w:r>
        <w:rPr>
          <w:rFonts w:hint="eastAsia" w:eastAsia="黑体"/>
          <w:sz w:val="44"/>
          <w:szCs w:val="44"/>
          <w:lang w:val="en-US" w:eastAsia="zh-CN"/>
        </w:rPr>
        <w:t>2022年水泥采购</w:t>
      </w:r>
      <w:r>
        <w:rPr>
          <w:rFonts w:hint="eastAsia" w:eastAsia="黑体"/>
          <w:sz w:val="44"/>
          <w:szCs w:val="44"/>
          <w:lang w:eastAsia="zh-CN"/>
        </w:rPr>
        <w:t>项目</w:t>
      </w:r>
    </w:p>
    <w:p>
      <w:pPr>
        <w:spacing w:line="360" w:lineRule="auto"/>
        <w:jc w:val="center"/>
        <w:rPr>
          <w:rFonts w:hint="eastAsia" w:eastAsia="黑体"/>
          <w:sz w:val="52"/>
          <w:szCs w:val="52"/>
        </w:rPr>
      </w:pPr>
    </w:p>
    <w:p>
      <w:pPr>
        <w:spacing w:line="360" w:lineRule="auto"/>
        <w:jc w:val="center"/>
        <w:rPr>
          <w:rFonts w:hint="eastAsia" w:eastAsia="黑体"/>
          <w:sz w:val="52"/>
          <w:szCs w:val="52"/>
        </w:rPr>
      </w:pPr>
      <w:r>
        <w:rPr>
          <w:rFonts w:hint="eastAsia" w:eastAsia="黑体"/>
          <w:sz w:val="52"/>
          <w:szCs w:val="52"/>
          <w:lang w:eastAsia="zh-CN"/>
        </w:rPr>
        <w:t>比</w:t>
      </w:r>
      <w:r>
        <w:rPr>
          <w:rFonts w:eastAsia="黑体"/>
          <w:sz w:val="52"/>
          <w:szCs w:val="52"/>
        </w:rPr>
        <w:t xml:space="preserve">  </w:t>
      </w:r>
      <w:r>
        <w:rPr>
          <w:rFonts w:hint="eastAsia" w:eastAsia="黑体"/>
          <w:sz w:val="52"/>
          <w:szCs w:val="52"/>
          <w:lang w:eastAsia="zh-CN"/>
        </w:rPr>
        <w:t>选</w:t>
      </w:r>
      <w:r>
        <w:rPr>
          <w:rFonts w:eastAsia="黑体"/>
          <w:sz w:val="52"/>
          <w:szCs w:val="52"/>
        </w:rPr>
        <w:t xml:space="preserve">  </w:t>
      </w:r>
      <w:r>
        <w:rPr>
          <w:rFonts w:hint="eastAsia" w:eastAsia="黑体"/>
          <w:sz w:val="52"/>
          <w:szCs w:val="52"/>
          <w:lang w:eastAsia="zh-CN"/>
        </w:rPr>
        <w:t>申</w:t>
      </w:r>
      <w:r>
        <w:rPr>
          <w:rFonts w:hint="eastAsia" w:eastAsia="黑体"/>
          <w:sz w:val="52"/>
          <w:szCs w:val="52"/>
          <w:lang w:val="en-US" w:eastAsia="zh-CN"/>
        </w:rPr>
        <w:t xml:space="preserve"> </w:t>
      </w:r>
      <w:r>
        <w:rPr>
          <w:rFonts w:hint="eastAsia" w:eastAsia="黑体"/>
          <w:sz w:val="52"/>
          <w:szCs w:val="52"/>
          <w:lang w:eastAsia="zh-CN"/>
        </w:rPr>
        <w:t>请</w:t>
      </w:r>
      <w:r>
        <w:rPr>
          <w:rFonts w:eastAsia="黑体"/>
          <w:sz w:val="52"/>
          <w:szCs w:val="52"/>
        </w:rPr>
        <w:t xml:space="preserve">  </w:t>
      </w:r>
      <w:r>
        <w:rPr>
          <w:rFonts w:hint="eastAsia" w:eastAsia="黑体"/>
          <w:sz w:val="52"/>
          <w:szCs w:val="52"/>
          <w:lang w:eastAsia="zh-CN"/>
        </w:rPr>
        <w:t>文</w:t>
      </w:r>
      <w:r>
        <w:rPr>
          <w:rFonts w:hint="eastAsia" w:eastAsia="黑体"/>
          <w:sz w:val="52"/>
          <w:szCs w:val="52"/>
          <w:lang w:val="en-US" w:eastAsia="zh-CN"/>
        </w:rPr>
        <w:t xml:space="preserve">  </w:t>
      </w:r>
      <w:r>
        <w:rPr>
          <w:rFonts w:hint="eastAsia" w:eastAsia="黑体"/>
          <w:sz w:val="52"/>
          <w:szCs w:val="52"/>
        </w:rPr>
        <w:t>件</w:t>
      </w:r>
    </w:p>
    <w:p>
      <w:pPr>
        <w:spacing w:line="360" w:lineRule="auto"/>
        <w:jc w:val="center"/>
        <w:rPr>
          <w:rFonts w:hint="eastAsia" w:eastAsia="黑体"/>
          <w:sz w:val="28"/>
          <w:szCs w:val="28"/>
        </w:rPr>
      </w:pPr>
    </w:p>
    <w:p>
      <w:pPr>
        <w:spacing w:line="360" w:lineRule="auto"/>
        <w:jc w:val="center"/>
        <w:rPr>
          <w:rFonts w:hint="eastAsia" w:eastAsia="黑体"/>
          <w:sz w:val="28"/>
          <w:szCs w:val="28"/>
        </w:rPr>
      </w:pPr>
    </w:p>
    <w:p>
      <w:pPr>
        <w:spacing w:line="360" w:lineRule="auto"/>
        <w:jc w:val="center"/>
        <w:rPr>
          <w:rFonts w:hint="eastAsia" w:eastAsia="黑体"/>
          <w:sz w:val="28"/>
          <w:szCs w:val="28"/>
        </w:rPr>
      </w:pPr>
    </w:p>
    <w:p>
      <w:pPr>
        <w:spacing w:line="360" w:lineRule="auto"/>
        <w:jc w:val="center"/>
        <w:rPr>
          <w:rFonts w:hint="eastAsia" w:eastAsia="黑体"/>
          <w:sz w:val="28"/>
          <w:szCs w:val="28"/>
        </w:rPr>
      </w:pPr>
    </w:p>
    <w:p>
      <w:pPr>
        <w:spacing w:line="360" w:lineRule="auto"/>
        <w:jc w:val="both"/>
        <w:rPr>
          <w:rFonts w:hint="eastAsia" w:eastAsia="黑体"/>
          <w:sz w:val="28"/>
          <w:szCs w:val="28"/>
        </w:rPr>
      </w:pPr>
    </w:p>
    <w:p>
      <w:pPr>
        <w:spacing w:line="360" w:lineRule="auto"/>
        <w:jc w:val="center"/>
        <w:rPr>
          <w:rFonts w:hint="eastAsia" w:eastAsia="黑体"/>
          <w:sz w:val="28"/>
          <w:szCs w:val="28"/>
        </w:rPr>
      </w:pPr>
    </w:p>
    <w:p>
      <w:pPr>
        <w:spacing w:line="360" w:lineRule="auto"/>
        <w:jc w:val="center"/>
        <w:rPr>
          <w:rFonts w:hint="eastAsia" w:eastAsia="黑体"/>
          <w:sz w:val="28"/>
          <w:szCs w:val="28"/>
        </w:rPr>
      </w:pPr>
    </w:p>
    <w:p>
      <w:pPr>
        <w:spacing w:line="360" w:lineRule="auto"/>
        <w:jc w:val="both"/>
        <w:rPr>
          <w:rFonts w:hint="eastAsia" w:eastAsia="黑体"/>
          <w:sz w:val="28"/>
          <w:szCs w:val="28"/>
        </w:rPr>
      </w:pPr>
    </w:p>
    <w:p>
      <w:pPr>
        <w:spacing w:line="360" w:lineRule="auto"/>
        <w:jc w:val="center"/>
        <w:rPr>
          <w:rFonts w:eastAsia="黑体"/>
          <w:sz w:val="28"/>
          <w:szCs w:val="28"/>
          <w:u w:val="single"/>
        </w:rPr>
      </w:pPr>
      <w:r>
        <w:rPr>
          <w:rFonts w:hint="eastAsia" w:eastAsia="黑体"/>
          <w:sz w:val="28"/>
          <w:szCs w:val="28"/>
        </w:rPr>
        <w:t xml:space="preserve"> </w:t>
      </w:r>
      <w:r>
        <w:rPr>
          <w:rFonts w:hint="eastAsia" w:eastAsia="黑体"/>
          <w:sz w:val="28"/>
          <w:szCs w:val="28"/>
          <w:lang w:eastAsia="zh-CN"/>
        </w:rPr>
        <w:t>比选申请人</w:t>
      </w:r>
      <w:r>
        <w:rPr>
          <w:rFonts w:hint="eastAsia" w:eastAsia="黑体"/>
          <w:sz w:val="28"/>
          <w:szCs w:val="28"/>
        </w:rPr>
        <w:t>：</w:t>
      </w:r>
      <w:r>
        <w:rPr>
          <w:rFonts w:eastAsia="黑体"/>
          <w:sz w:val="28"/>
          <w:szCs w:val="28"/>
          <w:u w:val="single"/>
        </w:rPr>
        <w:t xml:space="preserve">                              </w:t>
      </w:r>
      <w:r>
        <w:rPr>
          <w:rFonts w:hint="eastAsia" w:eastAsia="黑体"/>
          <w:sz w:val="28"/>
          <w:szCs w:val="28"/>
        </w:rPr>
        <w:t>（盖单位章）</w:t>
      </w:r>
    </w:p>
    <w:p>
      <w:pPr>
        <w:spacing w:line="360" w:lineRule="auto"/>
        <w:jc w:val="center"/>
        <w:rPr>
          <w:rFonts w:eastAsia="黑体"/>
          <w:sz w:val="28"/>
          <w:szCs w:val="28"/>
        </w:rPr>
      </w:pPr>
      <w:r>
        <w:rPr>
          <w:rFonts w:hint="eastAsia" w:eastAsia="黑体"/>
          <w:sz w:val="28"/>
          <w:szCs w:val="28"/>
        </w:rPr>
        <w:t>法定代表人或其委托代理人：</w:t>
      </w:r>
      <w:r>
        <w:rPr>
          <w:rFonts w:eastAsia="黑体"/>
          <w:sz w:val="28"/>
          <w:szCs w:val="28"/>
          <w:u w:val="single"/>
        </w:rPr>
        <w:t xml:space="preserve">                </w:t>
      </w:r>
      <w:r>
        <w:rPr>
          <w:rFonts w:hint="eastAsia" w:eastAsia="黑体"/>
          <w:sz w:val="28"/>
          <w:szCs w:val="28"/>
        </w:rPr>
        <w:t>（签字）</w:t>
      </w:r>
    </w:p>
    <w:p>
      <w:pPr>
        <w:spacing w:line="360" w:lineRule="auto"/>
        <w:jc w:val="center"/>
        <w:rPr>
          <w:rFonts w:hint="eastAsia" w:eastAsia="黑体"/>
          <w:sz w:val="28"/>
          <w:szCs w:val="28"/>
          <w:u w:val="single"/>
        </w:rPr>
      </w:pPr>
    </w:p>
    <w:p>
      <w:pPr>
        <w:spacing w:line="360" w:lineRule="auto"/>
        <w:jc w:val="center"/>
        <w:rPr>
          <w:rFonts w:hint="eastAsia" w:cs="Times New Roman"/>
          <w:b/>
          <w:bCs/>
          <w:kern w:val="2"/>
          <w:sz w:val="32"/>
          <w:szCs w:val="32"/>
          <w:highlight w:val="none"/>
          <w:lang w:val="en-US" w:eastAsia="zh-CN" w:bidi="ar-SA"/>
        </w:rPr>
      </w:pPr>
      <w:r>
        <w:rPr>
          <w:rFonts w:eastAsia="黑体"/>
          <w:sz w:val="28"/>
          <w:szCs w:val="28"/>
          <w:u w:val="single"/>
        </w:rPr>
        <w:t xml:space="preserve">        </w:t>
      </w:r>
      <w:r>
        <w:rPr>
          <w:rFonts w:hint="eastAsia" w:eastAsia="黑体"/>
          <w:sz w:val="28"/>
          <w:szCs w:val="28"/>
        </w:rPr>
        <w:t>年</w:t>
      </w:r>
      <w:r>
        <w:rPr>
          <w:rFonts w:eastAsia="黑体"/>
          <w:sz w:val="28"/>
          <w:szCs w:val="28"/>
          <w:u w:val="single"/>
        </w:rPr>
        <w:t xml:space="preserve">        </w:t>
      </w:r>
      <w:r>
        <w:rPr>
          <w:rFonts w:hint="eastAsia" w:eastAsia="黑体"/>
          <w:sz w:val="28"/>
          <w:szCs w:val="28"/>
        </w:rPr>
        <w:t>月</w:t>
      </w:r>
      <w:r>
        <w:rPr>
          <w:rFonts w:eastAsia="黑体"/>
          <w:sz w:val="28"/>
          <w:szCs w:val="28"/>
          <w:u w:val="single"/>
        </w:rPr>
        <w:t xml:space="preserve">         </w:t>
      </w:r>
      <w:r>
        <w:rPr>
          <w:rFonts w:hint="eastAsia" w:eastAsia="黑体"/>
          <w:sz w:val="28"/>
          <w:szCs w:val="28"/>
        </w:rPr>
        <w:t>日</w:t>
      </w:r>
    </w:p>
    <w:p>
      <w:pPr>
        <w:spacing w:line="360" w:lineRule="auto"/>
        <w:jc w:val="center"/>
        <w:rPr>
          <w:rFonts w:hint="eastAsia" w:eastAsia="黑体"/>
          <w:sz w:val="44"/>
          <w:szCs w:val="44"/>
        </w:rPr>
      </w:pPr>
    </w:p>
    <w:p>
      <w:pPr>
        <w:spacing w:line="360" w:lineRule="auto"/>
        <w:jc w:val="center"/>
        <w:rPr>
          <w:rFonts w:hint="eastAsia" w:eastAsia="黑体"/>
          <w:sz w:val="44"/>
          <w:szCs w:val="44"/>
        </w:rPr>
      </w:pPr>
    </w:p>
    <w:p>
      <w:pPr>
        <w:spacing w:line="360" w:lineRule="auto"/>
        <w:jc w:val="center"/>
        <w:rPr>
          <w:rFonts w:hint="eastAsia" w:eastAsia="黑体"/>
          <w:sz w:val="44"/>
          <w:szCs w:val="44"/>
        </w:rPr>
      </w:pPr>
      <w:r>
        <w:rPr>
          <w:rFonts w:hint="eastAsia" w:eastAsia="黑体"/>
          <w:sz w:val="44"/>
          <w:szCs w:val="44"/>
        </w:rPr>
        <w:t>比选申请文件基本要求</w:t>
      </w:r>
    </w:p>
    <w:p>
      <w:pPr>
        <w:pStyle w:val="2"/>
        <w:rPr>
          <w:rFonts w:hint="eastAsia"/>
        </w:rPr>
      </w:pPr>
    </w:p>
    <w:p>
      <w:pPr>
        <w:pStyle w:val="2"/>
        <w:numPr>
          <w:ilvl w:val="0"/>
          <w:numId w:val="2"/>
        </w:numPr>
        <w:rPr>
          <w:rFonts w:hint="eastAsia" w:ascii="楷体" w:hAnsi="楷体" w:eastAsia="楷体"/>
          <w:kern w:val="0"/>
          <w:sz w:val="28"/>
          <w:szCs w:val="28"/>
        </w:rPr>
      </w:pPr>
      <w:r>
        <w:rPr>
          <w:rFonts w:hint="eastAsia" w:ascii="楷体" w:hAnsi="楷体" w:eastAsia="楷体"/>
          <w:kern w:val="0"/>
          <w:sz w:val="28"/>
          <w:szCs w:val="28"/>
        </w:rPr>
        <w:t>装订后密封递交；</w:t>
      </w:r>
    </w:p>
    <w:p>
      <w:pPr>
        <w:pStyle w:val="2"/>
        <w:numPr>
          <w:ilvl w:val="0"/>
          <w:numId w:val="2"/>
        </w:numPr>
        <w:rPr>
          <w:rFonts w:ascii="楷体" w:hAnsi="楷体" w:eastAsia="楷体"/>
          <w:kern w:val="0"/>
          <w:sz w:val="28"/>
          <w:szCs w:val="28"/>
        </w:rPr>
      </w:pPr>
      <w:r>
        <w:rPr>
          <w:rFonts w:hint="eastAsia" w:ascii="楷体" w:hAnsi="楷体" w:eastAsia="楷体"/>
          <w:kern w:val="0"/>
          <w:sz w:val="28"/>
          <w:szCs w:val="28"/>
        </w:rPr>
        <w:t>递交的比选申请文件每一页均须加盖公章；</w:t>
      </w:r>
    </w:p>
    <w:p>
      <w:pPr>
        <w:pStyle w:val="2"/>
        <w:numPr>
          <w:ilvl w:val="0"/>
          <w:numId w:val="2"/>
        </w:numPr>
        <w:rPr>
          <w:rFonts w:ascii="楷体" w:hAnsi="楷体" w:eastAsia="楷体"/>
          <w:kern w:val="0"/>
          <w:sz w:val="28"/>
          <w:szCs w:val="28"/>
        </w:rPr>
      </w:pPr>
      <w:r>
        <w:rPr>
          <w:rFonts w:hint="eastAsia" w:ascii="楷体" w:hAnsi="楷体" w:eastAsia="楷体"/>
          <w:kern w:val="0"/>
          <w:sz w:val="28"/>
          <w:szCs w:val="28"/>
        </w:rPr>
        <w:t>比选申请文件中所有资料信息应准确、清晰、完整、无误；</w:t>
      </w:r>
    </w:p>
    <w:p>
      <w:pPr>
        <w:pStyle w:val="2"/>
        <w:numPr>
          <w:ilvl w:val="0"/>
          <w:numId w:val="2"/>
        </w:numPr>
        <w:rPr>
          <w:rFonts w:ascii="楷体" w:hAnsi="楷体" w:eastAsia="楷体"/>
          <w:kern w:val="0"/>
          <w:sz w:val="28"/>
          <w:szCs w:val="28"/>
        </w:rPr>
      </w:pPr>
      <w:r>
        <w:rPr>
          <w:rFonts w:hint="eastAsia" w:ascii="楷体" w:hAnsi="楷体" w:eastAsia="楷体"/>
          <w:kern w:val="0"/>
          <w:sz w:val="28"/>
          <w:szCs w:val="28"/>
        </w:rPr>
        <w:t>比选申请文件填写的代表人身份证明与递交比选申请文件的人匹配；</w:t>
      </w:r>
    </w:p>
    <w:p>
      <w:pPr>
        <w:pStyle w:val="2"/>
        <w:numPr>
          <w:ilvl w:val="0"/>
          <w:numId w:val="2"/>
        </w:numPr>
        <w:rPr>
          <w:rFonts w:ascii="楷体" w:hAnsi="楷体" w:eastAsia="楷体"/>
          <w:kern w:val="0"/>
          <w:sz w:val="28"/>
          <w:szCs w:val="28"/>
        </w:rPr>
      </w:pPr>
      <w:r>
        <w:rPr>
          <w:rFonts w:hint="eastAsia" w:ascii="楷体" w:hAnsi="楷体" w:eastAsia="楷体"/>
          <w:kern w:val="0"/>
          <w:sz w:val="28"/>
          <w:szCs w:val="28"/>
        </w:rPr>
        <w:t>法律条文包含的其他内容等</w:t>
      </w:r>
    </w:p>
    <w:p>
      <w:pPr>
        <w:pStyle w:val="2"/>
        <w:rPr>
          <w:rFonts w:hint="eastAsia" w:ascii="楷体" w:hAnsi="楷体" w:eastAsia="楷体"/>
          <w:kern w:val="0"/>
          <w:sz w:val="28"/>
          <w:szCs w:val="28"/>
        </w:rPr>
      </w:pPr>
    </w:p>
    <w:p>
      <w:pPr>
        <w:pStyle w:val="2"/>
        <w:rPr>
          <w:rFonts w:ascii="楷体" w:hAnsi="楷体" w:eastAsia="楷体"/>
          <w:kern w:val="0"/>
          <w:sz w:val="28"/>
          <w:szCs w:val="28"/>
        </w:rPr>
      </w:pPr>
      <w:r>
        <w:rPr>
          <w:rFonts w:hint="eastAsia" w:ascii="楷体" w:hAnsi="楷体" w:eastAsia="楷体"/>
          <w:kern w:val="0"/>
          <w:sz w:val="28"/>
          <w:szCs w:val="28"/>
        </w:rPr>
        <w:t>注：若未按照上述要求递交的比选申请文件，作废标处理。</w:t>
      </w:r>
    </w:p>
    <w:p>
      <w:pPr>
        <w:numPr>
          <w:ilvl w:val="0"/>
          <w:numId w:val="0"/>
        </w:numPr>
        <w:jc w:val="center"/>
        <w:rPr>
          <w:rFonts w:hint="eastAsia" w:cs="Times New Roman"/>
          <w:b/>
          <w:bCs/>
          <w:kern w:val="2"/>
          <w:sz w:val="32"/>
          <w:szCs w:val="32"/>
          <w:highlight w:val="none"/>
          <w:lang w:val="en-US" w:eastAsia="zh-CN" w:bidi="ar-SA"/>
        </w:rPr>
      </w:pPr>
    </w:p>
    <w:p>
      <w:pPr>
        <w:numPr>
          <w:ilvl w:val="0"/>
          <w:numId w:val="0"/>
        </w:numPr>
        <w:jc w:val="center"/>
        <w:rPr>
          <w:rFonts w:hint="eastAsia" w:cs="Times New Roman"/>
          <w:b/>
          <w:bCs/>
          <w:kern w:val="2"/>
          <w:sz w:val="32"/>
          <w:szCs w:val="32"/>
          <w:highlight w:val="none"/>
          <w:lang w:val="en-US" w:eastAsia="zh-CN" w:bidi="ar-SA"/>
        </w:rPr>
      </w:pPr>
    </w:p>
    <w:p>
      <w:pPr>
        <w:numPr>
          <w:ilvl w:val="0"/>
          <w:numId w:val="0"/>
        </w:numPr>
        <w:jc w:val="center"/>
        <w:rPr>
          <w:rFonts w:hint="eastAsia" w:cs="Times New Roman"/>
          <w:b/>
          <w:bCs/>
          <w:kern w:val="2"/>
          <w:sz w:val="32"/>
          <w:szCs w:val="32"/>
          <w:highlight w:val="none"/>
          <w:lang w:val="en-US" w:eastAsia="zh-CN" w:bidi="ar-SA"/>
        </w:rPr>
      </w:pPr>
    </w:p>
    <w:p>
      <w:pPr>
        <w:numPr>
          <w:ilvl w:val="0"/>
          <w:numId w:val="0"/>
        </w:numPr>
        <w:jc w:val="center"/>
        <w:rPr>
          <w:rFonts w:hint="eastAsia" w:cs="Times New Roman"/>
          <w:b/>
          <w:bCs/>
          <w:kern w:val="2"/>
          <w:sz w:val="32"/>
          <w:szCs w:val="32"/>
          <w:highlight w:val="none"/>
          <w:lang w:val="en-US" w:eastAsia="zh-CN" w:bidi="ar-SA"/>
        </w:rPr>
      </w:pPr>
    </w:p>
    <w:p>
      <w:pPr>
        <w:numPr>
          <w:ilvl w:val="0"/>
          <w:numId w:val="0"/>
        </w:numPr>
        <w:jc w:val="center"/>
        <w:rPr>
          <w:rFonts w:hint="eastAsia" w:cs="Times New Roman"/>
          <w:b/>
          <w:bCs/>
          <w:kern w:val="2"/>
          <w:sz w:val="32"/>
          <w:szCs w:val="32"/>
          <w:highlight w:val="none"/>
          <w:lang w:val="en-US" w:eastAsia="zh-CN" w:bidi="ar-SA"/>
        </w:rPr>
      </w:pPr>
    </w:p>
    <w:p>
      <w:pPr>
        <w:numPr>
          <w:ilvl w:val="0"/>
          <w:numId w:val="0"/>
        </w:numPr>
        <w:jc w:val="center"/>
        <w:rPr>
          <w:rFonts w:hint="eastAsia" w:cs="Times New Roman"/>
          <w:b/>
          <w:bCs/>
          <w:kern w:val="2"/>
          <w:sz w:val="32"/>
          <w:szCs w:val="32"/>
          <w:highlight w:val="none"/>
          <w:lang w:val="en-US" w:eastAsia="zh-CN" w:bidi="ar-SA"/>
        </w:rPr>
      </w:pPr>
    </w:p>
    <w:p>
      <w:pPr>
        <w:numPr>
          <w:ilvl w:val="0"/>
          <w:numId w:val="0"/>
        </w:numPr>
        <w:jc w:val="center"/>
        <w:rPr>
          <w:rFonts w:hint="eastAsia" w:cs="Times New Roman"/>
          <w:b/>
          <w:bCs/>
          <w:kern w:val="2"/>
          <w:sz w:val="32"/>
          <w:szCs w:val="32"/>
          <w:highlight w:val="none"/>
          <w:lang w:val="en-US" w:eastAsia="zh-CN" w:bidi="ar-SA"/>
        </w:rPr>
      </w:pPr>
    </w:p>
    <w:p>
      <w:pPr>
        <w:numPr>
          <w:ilvl w:val="0"/>
          <w:numId w:val="0"/>
        </w:numPr>
        <w:jc w:val="center"/>
        <w:rPr>
          <w:rFonts w:hint="eastAsia" w:cs="Times New Roman"/>
          <w:b/>
          <w:bCs/>
          <w:kern w:val="2"/>
          <w:sz w:val="32"/>
          <w:szCs w:val="32"/>
          <w:highlight w:val="none"/>
          <w:lang w:val="en-US" w:eastAsia="zh-CN" w:bidi="ar-SA"/>
        </w:rPr>
      </w:pPr>
    </w:p>
    <w:p>
      <w:pPr>
        <w:numPr>
          <w:ilvl w:val="0"/>
          <w:numId w:val="0"/>
        </w:numPr>
        <w:jc w:val="center"/>
        <w:rPr>
          <w:rFonts w:hint="eastAsia" w:cs="Times New Roman"/>
          <w:b/>
          <w:bCs/>
          <w:kern w:val="2"/>
          <w:sz w:val="32"/>
          <w:szCs w:val="32"/>
          <w:highlight w:val="none"/>
          <w:lang w:val="en-US" w:eastAsia="zh-CN" w:bidi="ar-SA"/>
        </w:rPr>
      </w:pPr>
    </w:p>
    <w:p>
      <w:pPr>
        <w:numPr>
          <w:ilvl w:val="0"/>
          <w:numId w:val="0"/>
        </w:numPr>
        <w:jc w:val="center"/>
        <w:rPr>
          <w:rFonts w:hint="eastAsia" w:cs="Times New Roman"/>
          <w:b/>
          <w:bCs/>
          <w:kern w:val="2"/>
          <w:sz w:val="32"/>
          <w:szCs w:val="32"/>
          <w:highlight w:val="none"/>
          <w:lang w:val="en-US" w:eastAsia="zh-CN" w:bidi="ar-SA"/>
        </w:rPr>
      </w:pPr>
    </w:p>
    <w:p>
      <w:pPr>
        <w:numPr>
          <w:ilvl w:val="0"/>
          <w:numId w:val="0"/>
        </w:numPr>
        <w:jc w:val="center"/>
        <w:rPr>
          <w:rFonts w:hint="eastAsia" w:cs="Times New Roman"/>
          <w:b/>
          <w:bCs/>
          <w:kern w:val="2"/>
          <w:sz w:val="32"/>
          <w:szCs w:val="32"/>
          <w:highlight w:val="none"/>
          <w:lang w:val="en-US" w:eastAsia="zh-CN" w:bidi="ar-SA"/>
        </w:rPr>
      </w:pPr>
    </w:p>
    <w:p>
      <w:pPr>
        <w:numPr>
          <w:ilvl w:val="0"/>
          <w:numId w:val="0"/>
        </w:numPr>
        <w:jc w:val="center"/>
        <w:rPr>
          <w:rFonts w:hint="eastAsia" w:ascii="楷体" w:hAnsi="楷体" w:eastAsia="楷体"/>
          <w:b/>
          <w:sz w:val="28"/>
          <w:szCs w:val="28"/>
          <w:lang w:val="en-US" w:eastAsia="zh-CN"/>
        </w:rPr>
      </w:pPr>
      <w:r>
        <w:rPr>
          <w:rFonts w:hint="eastAsia" w:cs="Times New Roman"/>
          <w:b/>
          <w:bCs/>
          <w:kern w:val="2"/>
          <w:sz w:val="32"/>
          <w:szCs w:val="32"/>
          <w:highlight w:val="none"/>
          <w:lang w:val="en-US" w:eastAsia="zh-CN" w:bidi="ar-SA"/>
        </w:rPr>
        <w:t>（</w:t>
      </w:r>
      <w:r>
        <w:rPr>
          <w:rFonts w:hint="eastAsia" w:ascii="Times New Roman" w:hAnsi="Times New Roman" w:eastAsia="宋体" w:cs="Times New Roman"/>
          <w:b/>
          <w:bCs/>
          <w:kern w:val="2"/>
          <w:sz w:val="32"/>
          <w:szCs w:val="32"/>
          <w:highlight w:val="none"/>
          <w:lang w:val="en-US" w:eastAsia="zh-CN" w:bidi="ar-SA"/>
        </w:rPr>
        <w:t>一</w:t>
      </w:r>
      <w:r>
        <w:rPr>
          <w:rFonts w:hint="eastAsia" w:cs="Times New Roman"/>
          <w:b/>
          <w:bCs/>
          <w:kern w:val="2"/>
          <w:sz w:val="32"/>
          <w:szCs w:val="32"/>
          <w:highlight w:val="none"/>
          <w:lang w:val="en-US" w:eastAsia="zh-CN" w:bidi="ar-SA"/>
        </w:rPr>
        <w:t>）、</w:t>
      </w:r>
      <w:r>
        <w:rPr>
          <w:rFonts w:hint="eastAsia" w:ascii="Times New Roman" w:hAnsi="Times New Roman" w:eastAsia="宋体" w:cs="Times New Roman"/>
          <w:b/>
          <w:bCs/>
          <w:kern w:val="2"/>
          <w:sz w:val="32"/>
          <w:szCs w:val="32"/>
          <w:highlight w:val="none"/>
          <w:lang w:val="en-US" w:eastAsia="zh-CN" w:bidi="ar-SA"/>
        </w:rPr>
        <w:t>报价函</w:t>
      </w:r>
    </w:p>
    <w:p>
      <w:pPr>
        <w:rPr>
          <w:rFonts w:hint="eastAsia" w:ascii="楷体" w:hAnsi="楷体" w:eastAsia="楷体"/>
        </w:rPr>
      </w:pPr>
    </w:p>
    <w:p>
      <w:pPr>
        <w:spacing w:line="360" w:lineRule="auto"/>
        <w:rPr>
          <w:rFonts w:hint="eastAsia"/>
          <w:szCs w:val="21"/>
          <w:u w:val="single"/>
        </w:rPr>
      </w:pPr>
    </w:p>
    <w:p>
      <w:pPr>
        <w:spacing w:line="360" w:lineRule="auto"/>
        <w:rPr>
          <w:rFonts w:hint="eastAsia"/>
          <w:szCs w:val="21"/>
          <w:u w:val="single"/>
        </w:rPr>
      </w:pPr>
      <w:r>
        <w:rPr>
          <w:rFonts w:hint="eastAsia"/>
          <w:szCs w:val="21"/>
          <w:u w:val="single"/>
        </w:rPr>
        <w:t>致：泸州市兴泸远大建筑科技有限公司</w:t>
      </w:r>
    </w:p>
    <w:p>
      <w:pPr>
        <w:spacing w:line="360" w:lineRule="auto"/>
        <w:ind w:firstLine="420" w:firstLineChars="200"/>
        <w:rPr>
          <w:rFonts w:hint="eastAsia"/>
          <w:szCs w:val="21"/>
          <w:u w:val="single"/>
        </w:rPr>
      </w:pPr>
      <w:r>
        <w:rPr>
          <w:rFonts w:hint="eastAsia"/>
          <w:szCs w:val="21"/>
          <w:u w:val="single"/>
        </w:rPr>
        <w:t>根据贵方（</w:t>
      </w:r>
      <w:r>
        <w:rPr>
          <w:rFonts w:hint="eastAsia"/>
          <w:szCs w:val="21"/>
          <w:u w:val="single"/>
          <w:lang w:val="en-US" w:eastAsia="zh-CN"/>
        </w:rPr>
        <w:t>2022</w:t>
      </w:r>
      <w:r>
        <w:rPr>
          <w:rFonts w:hint="eastAsia"/>
          <w:szCs w:val="21"/>
          <w:u w:val="single"/>
          <w:lang w:eastAsia="zh-CN"/>
        </w:rPr>
        <w:t>年</w:t>
      </w:r>
      <w:r>
        <w:rPr>
          <w:rFonts w:hint="eastAsia"/>
          <w:szCs w:val="21"/>
          <w:u w:val="single"/>
          <w:lang w:val="en-US" w:eastAsia="zh-CN"/>
        </w:rPr>
        <w:t>水泥</w:t>
      </w:r>
      <w:r>
        <w:rPr>
          <w:rFonts w:hint="eastAsia"/>
          <w:szCs w:val="21"/>
          <w:u w:val="single"/>
        </w:rPr>
        <w:t>采购）项目</w:t>
      </w:r>
      <w:r>
        <w:rPr>
          <w:rFonts w:hint="eastAsia"/>
          <w:szCs w:val="21"/>
          <w:u w:val="single"/>
          <w:lang w:val="en-US" w:eastAsia="zh-CN"/>
        </w:rPr>
        <w:t>比选文件要求</w:t>
      </w:r>
      <w:r>
        <w:rPr>
          <w:rFonts w:hint="eastAsia"/>
          <w:szCs w:val="21"/>
          <w:u w:val="single"/>
        </w:rPr>
        <w:t>，签字代表（</w:t>
      </w:r>
      <w:r>
        <w:rPr>
          <w:rFonts w:hint="eastAsia"/>
          <w:b/>
          <w:bCs/>
          <w:szCs w:val="21"/>
          <w:u w:val="single"/>
          <w:lang w:eastAsia="zh-CN"/>
        </w:rPr>
        <w:t>填写：</w:t>
      </w:r>
      <w:r>
        <w:rPr>
          <w:rFonts w:hint="eastAsia"/>
          <w:b/>
          <w:bCs/>
          <w:szCs w:val="21"/>
          <w:u w:val="single"/>
        </w:rPr>
        <w:t>姓名、职务</w:t>
      </w:r>
      <w:r>
        <w:rPr>
          <w:rFonts w:hint="eastAsia"/>
          <w:szCs w:val="21"/>
          <w:u w:val="single"/>
        </w:rPr>
        <w:t>）经正式授权并代表</w:t>
      </w:r>
      <w:r>
        <w:rPr>
          <w:rFonts w:hint="eastAsia"/>
          <w:szCs w:val="21"/>
          <w:u w:val="single"/>
          <w:lang w:eastAsia="zh-CN"/>
        </w:rPr>
        <w:t>比选申请人</w:t>
      </w:r>
      <w:r>
        <w:rPr>
          <w:rFonts w:hint="eastAsia"/>
          <w:szCs w:val="21"/>
          <w:u w:val="single"/>
        </w:rPr>
        <w:t>（</w:t>
      </w:r>
      <w:r>
        <w:rPr>
          <w:rFonts w:hint="eastAsia"/>
          <w:b/>
          <w:bCs/>
          <w:szCs w:val="21"/>
          <w:u w:val="single"/>
          <w:lang w:eastAsia="zh-CN"/>
        </w:rPr>
        <w:t>填写：比选申请人</w:t>
      </w:r>
      <w:r>
        <w:rPr>
          <w:rFonts w:hint="eastAsia"/>
          <w:b/>
          <w:bCs/>
          <w:szCs w:val="21"/>
          <w:u w:val="single"/>
        </w:rPr>
        <w:t>名称、地址</w:t>
      </w:r>
      <w:r>
        <w:rPr>
          <w:rFonts w:hint="eastAsia"/>
          <w:szCs w:val="21"/>
          <w:u w:val="single"/>
        </w:rPr>
        <w:t>）</w:t>
      </w:r>
      <w:r>
        <w:rPr>
          <w:rFonts w:hint="eastAsia"/>
          <w:szCs w:val="21"/>
          <w:u w:val="single"/>
          <w:lang w:eastAsia="zh-CN"/>
        </w:rPr>
        <w:t>，密封后</w:t>
      </w:r>
      <w:r>
        <w:rPr>
          <w:rFonts w:hint="eastAsia"/>
          <w:szCs w:val="21"/>
          <w:u w:val="single"/>
        </w:rPr>
        <w:t>提交</w:t>
      </w:r>
      <w:r>
        <w:rPr>
          <w:rFonts w:hint="eastAsia"/>
          <w:szCs w:val="21"/>
          <w:u w:val="single"/>
          <w:lang w:val="en-US" w:eastAsia="zh-CN"/>
        </w:rPr>
        <w:t>比选申请文件</w:t>
      </w:r>
      <w:r>
        <w:rPr>
          <w:rFonts w:hint="eastAsia"/>
          <w:szCs w:val="21"/>
          <w:u w:val="single"/>
        </w:rPr>
        <w:t>正本一份及副本</w:t>
      </w:r>
      <w:r>
        <w:rPr>
          <w:rFonts w:hint="eastAsia"/>
          <w:szCs w:val="21"/>
          <w:u w:val="single"/>
          <w:lang w:eastAsia="zh-CN"/>
        </w:rPr>
        <w:t>一</w:t>
      </w:r>
      <w:r>
        <w:rPr>
          <w:rFonts w:hint="eastAsia"/>
          <w:szCs w:val="21"/>
          <w:u w:val="single"/>
        </w:rPr>
        <w:t>份：</w:t>
      </w:r>
    </w:p>
    <w:p>
      <w:pPr>
        <w:spacing w:line="360" w:lineRule="auto"/>
        <w:rPr>
          <w:rFonts w:hint="eastAsia"/>
          <w:szCs w:val="21"/>
          <w:u w:val="single"/>
        </w:rPr>
      </w:pPr>
      <w:r>
        <w:rPr>
          <w:rFonts w:hint="eastAsia"/>
          <w:szCs w:val="21"/>
          <w:u w:val="single"/>
        </w:rPr>
        <w:t>据此函，签字代表宣布同意如下：</w:t>
      </w:r>
    </w:p>
    <w:p>
      <w:pPr>
        <w:numPr>
          <w:ilvl w:val="0"/>
          <w:numId w:val="3"/>
        </w:numPr>
        <w:spacing w:line="360" w:lineRule="auto"/>
        <w:rPr>
          <w:rFonts w:hint="eastAsia"/>
          <w:szCs w:val="21"/>
          <w:u w:val="single"/>
          <w:lang w:val="en-US" w:eastAsia="zh-CN"/>
        </w:rPr>
      </w:pPr>
      <w:r>
        <w:rPr>
          <w:rFonts w:hint="eastAsia"/>
          <w:szCs w:val="21"/>
          <w:u w:val="single"/>
        </w:rPr>
        <w:t>所附</w:t>
      </w:r>
      <w:r>
        <w:rPr>
          <w:rFonts w:hint="eastAsia"/>
          <w:szCs w:val="21"/>
          <w:u w:val="single"/>
          <w:lang w:val="en-US" w:eastAsia="zh-CN"/>
        </w:rPr>
        <w:t>投标</w:t>
      </w:r>
      <w:r>
        <w:rPr>
          <w:rFonts w:hint="eastAsia"/>
          <w:szCs w:val="21"/>
          <w:u w:val="single"/>
        </w:rPr>
        <w:t>价格表中规定的应提交</w:t>
      </w:r>
      <w:r>
        <w:rPr>
          <w:rFonts w:hint="eastAsia"/>
          <w:szCs w:val="21"/>
          <w:u w:val="single"/>
          <w:lang w:val="en-US" w:eastAsia="zh-CN"/>
        </w:rPr>
        <w:t>的</w:t>
      </w:r>
      <w:r>
        <w:rPr>
          <w:rFonts w:hint="eastAsia"/>
          <w:szCs w:val="21"/>
          <w:u w:val="single"/>
          <w:lang w:eastAsia="zh-CN"/>
        </w:rPr>
        <w:t>报价</w:t>
      </w:r>
      <w:r>
        <w:rPr>
          <w:rFonts w:hint="eastAsia"/>
          <w:szCs w:val="21"/>
          <w:u w:val="single"/>
          <w:lang w:val="en-US" w:eastAsia="zh-CN"/>
        </w:rPr>
        <w:t xml:space="preserve">                     万元</w:t>
      </w:r>
    </w:p>
    <w:p>
      <w:pPr>
        <w:numPr>
          <w:ilvl w:val="0"/>
          <w:numId w:val="3"/>
        </w:numPr>
        <w:spacing w:line="360" w:lineRule="auto"/>
        <w:rPr>
          <w:rFonts w:hint="eastAsia"/>
          <w:szCs w:val="21"/>
          <w:u w:val="single"/>
        </w:rPr>
      </w:pPr>
      <w:r>
        <w:rPr>
          <w:rFonts w:hint="eastAsia"/>
          <w:szCs w:val="21"/>
          <w:u w:val="single"/>
          <w:lang w:val="en-US" w:eastAsia="zh-CN"/>
        </w:rPr>
        <w:t>比选申请人</w:t>
      </w:r>
      <w:r>
        <w:rPr>
          <w:rFonts w:hint="eastAsia"/>
          <w:szCs w:val="21"/>
          <w:u w:val="single"/>
        </w:rPr>
        <w:t>将按</w:t>
      </w:r>
      <w:r>
        <w:rPr>
          <w:rFonts w:hint="eastAsia"/>
          <w:szCs w:val="21"/>
          <w:u w:val="single"/>
          <w:lang w:eastAsia="zh-CN"/>
        </w:rPr>
        <w:t>比选文件</w:t>
      </w:r>
      <w:r>
        <w:rPr>
          <w:rFonts w:hint="eastAsia"/>
          <w:szCs w:val="21"/>
          <w:u w:val="single"/>
        </w:rPr>
        <w:t xml:space="preserve">的规定履行合同责任和义务。 </w:t>
      </w:r>
    </w:p>
    <w:p>
      <w:pPr>
        <w:spacing w:line="360" w:lineRule="auto"/>
        <w:rPr>
          <w:rFonts w:hint="eastAsia"/>
          <w:szCs w:val="21"/>
          <w:u w:val="single"/>
        </w:rPr>
      </w:pPr>
      <w:r>
        <w:rPr>
          <w:rFonts w:hint="eastAsia"/>
          <w:szCs w:val="21"/>
          <w:u w:val="single"/>
        </w:rPr>
        <w:t>(3)</w:t>
      </w:r>
      <w:r>
        <w:rPr>
          <w:rFonts w:hint="eastAsia"/>
          <w:szCs w:val="21"/>
          <w:u w:val="single"/>
          <w:lang w:eastAsia="zh-CN"/>
        </w:rPr>
        <w:t>比选申请人</w:t>
      </w:r>
      <w:r>
        <w:rPr>
          <w:rFonts w:hint="eastAsia"/>
          <w:szCs w:val="21"/>
          <w:u w:val="single"/>
        </w:rPr>
        <w:t>已详细审查全部</w:t>
      </w:r>
      <w:r>
        <w:rPr>
          <w:rFonts w:hint="eastAsia"/>
          <w:szCs w:val="21"/>
          <w:u w:val="single"/>
          <w:lang w:eastAsia="zh-CN"/>
        </w:rPr>
        <w:t>比选文件</w:t>
      </w:r>
      <w:r>
        <w:rPr>
          <w:rFonts w:hint="eastAsia"/>
          <w:szCs w:val="21"/>
          <w:u w:val="single"/>
        </w:rPr>
        <w:t>。我们完全理解并同意放弃对这方面有不明及误解的权力。</w:t>
      </w:r>
    </w:p>
    <w:p>
      <w:pPr>
        <w:spacing w:line="360" w:lineRule="auto"/>
        <w:rPr>
          <w:rFonts w:hint="eastAsia"/>
          <w:szCs w:val="21"/>
          <w:u w:val="single"/>
        </w:rPr>
      </w:pPr>
      <w:r>
        <w:rPr>
          <w:rFonts w:hint="eastAsia"/>
          <w:szCs w:val="21"/>
          <w:u w:val="single"/>
        </w:rPr>
        <w:t>(4)本</w:t>
      </w:r>
      <w:r>
        <w:rPr>
          <w:rFonts w:hint="eastAsia"/>
          <w:color w:val="auto"/>
          <w:szCs w:val="21"/>
          <w:u w:val="single"/>
          <w:lang w:val="en-US" w:eastAsia="zh-CN"/>
        </w:rPr>
        <w:t>报价</w:t>
      </w:r>
      <w:r>
        <w:rPr>
          <w:rFonts w:hint="eastAsia"/>
          <w:color w:val="auto"/>
          <w:szCs w:val="21"/>
          <w:u w:val="single"/>
        </w:rPr>
        <w:t xml:space="preserve">有效期为自开标日起 </w:t>
      </w:r>
      <w:r>
        <w:rPr>
          <w:rFonts w:hint="eastAsia"/>
          <w:color w:val="auto"/>
          <w:szCs w:val="21"/>
          <w:u w:val="single"/>
          <w:lang w:val="en-US" w:eastAsia="zh-CN"/>
        </w:rPr>
        <w:t>30</w:t>
      </w:r>
      <w:r>
        <w:rPr>
          <w:rFonts w:hint="eastAsia"/>
          <w:color w:val="auto"/>
          <w:szCs w:val="21"/>
          <w:u w:val="single"/>
        </w:rPr>
        <w:t xml:space="preserve"> 个日历日，</w:t>
      </w:r>
      <w:r>
        <w:rPr>
          <w:rFonts w:hint="eastAsia"/>
          <w:color w:val="auto"/>
          <w:szCs w:val="21"/>
          <w:u w:val="single"/>
          <w:lang w:val="en-US" w:eastAsia="zh-CN"/>
        </w:rPr>
        <w:t>从开标之日起至有效期届满前</w:t>
      </w:r>
      <w:r>
        <w:rPr>
          <w:rFonts w:hint="eastAsia"/>
          <w:szCs w:val="21"/>
          <w:u w:val="single"/>
        </w:rPr>
        <w:t>对我方具有约束力。</w:t>
      </w:r>
    </w:p>
    <w:p>
      <w:pPr>
        <w:spacing w:line="360" w:lineRule="auto"/>
        <w:rPr>
          <w:rFonts w:hint="eastAsia"/>
          <w:szCs w:val="21"/>
          <w:u w:val="single"/>
        </w:rPr>
      </w:pPr>
      <w:r>
        <w:rPr>
          <w:rFonts w:hint="eastAsia"/>
          <w:szCs w:val="21"/>
          <w:u w:val="single"/>
        </w:rPr>
        <w:t>(5)如果在规定的开标时间后，</w:t>
      </w:r>
      <w:r>
        <w:rPr>
          <w:rFonts w:hint="eastAsia"/>
          <w:szCs w:val="21"/>
          <w:u w:val="single"/>
          <w:lang w:eastAsia="zh-CN"/>
        </w:rPr>
        <w:t>比选申请人</w:t>
      </w:r>
      <w:r>
        <w:rPr>
          <w:rFonts w:hint="eastAsia"/>
          <w:szCs w:val="21"/>
          <w:u w:val="single"/>
        </w:rPr>
        <w:t>在</w:t>
      </w:r>
      <w:r>
        <w:rPr>
          <w:rFonts w:hint="eastAsia"/>
          <w:szCs w:val="21"/>
          <w:u w:val="single"/>
          <w:lang w:val="en-US" w:eastAsia="zh-CN"/>
        </w:rPr>
        <w:t>比选</w:t>
      </w:r>
      <w:r>
        <w:rPr>
          <w:rFonts w:hint="eastAsia"/>
          <w:szCs w:val="21"/>
          <w:u w:val="single"/>
        </w:rPr>
        <w:t>有效期内撤回</w:t>
      </w:r>
      <w:r>
        <w:rPr>
          <w:rFonts w:hint="eastAsia"/>
          <w:szCs w:val="21"/>
          <w:u w:val="single"/>
          <w:lang w:val="en-US" w:eastAsia="zh-CN"/>
        </w:rPr>
        <w:t>比选申请文件</w:t>
      </w:r>
      <w:r>
        <w:rPr>
          <w:rFonts w:hint="eastAsia"/>
          <w:szCs w:val="21"/>
          <w:u w:val="single"/>
        </w:rPr>
        <w:t>，其</w:t>
      </w:r>
      <w:r>
        <w:rPr>
          <w:rFonts w:hint="eastAsia"/>
          <w:szCs w:val="21"/>
          <w:u w:val="single"/>
          <w:lang w:val="en-US" w:eastAsia="zh-CN"/>
        </w:rPr>
        <w:t>比选保证金</w:t>
      </w:r>
      <w:r>
        <w:rPr>
          <w:rFonts w:hint="eastAsia"/>
          <w:szCs w:val="21"/>
          <w:u w:val="single"/>
        </w:rPr>
        <w:t>将被</w:t>
      </w:r>
      <w:r>
        <w:rPr>
          <w:rFonts w:hint="eastAsia"/>
          <w:szCs w:val="21"/>
          <w:u w:val="single"/>
          <w:lang w:eastAsia="zh-CN"/>
        </w:rPr>
        <w:t>比选人</w:t>
      </w:r>
      <w:r>
        <w:rPr>
          <w:rFonts w:hint="eastAsia"/>
          <w:szCs w:val="21"/>
          <w:u w:val="single"/>
        </w:rPr>
        <w:t>没收。</w:t>
      </w:r>
    </w:p>
    <w:p>
      <w:pPr>
        <w:spacing w:line="360" w:lineRule="auto"/>
        <w:rPr>
          <w:rFonts w:hint="eastAsia" w:eastAsia="宋体"/>
          <w:szCs w:val="21"/>
          <w:u w:val="single"/>
          <w:lang w:eastAsia="zh-CN"/>
        </w:rPr>
      </w:pPr>
      <w:r>
        <w:rPr>
          <w:rFonts w:hint="eastAsia"/>
          <w:szCs w:val="21"/>
          <w:u w:val="single"/>
          <w:lang w:eastAsia="zh-CN"/>
        </w:rPr>
        <w:t>附：分项报价表</w:t>
      </w:r>
    </w:p>
    <w:p>
      <w:pPr>
        <w:spacing w:line="360" w:lineRule="auto"/>
        <w:rPr>
          <w:rFonts w:hint="eastAsia"/>
          <w:szCs w:val="21"/>
          <w:u w:val="single"/>
        </w:rPr>
      </w:pPr>
    </w:p>
    <w:p>
      <w:pPr>
        <w:spacing w:line="360" w:lineRule="auto"/>
        <w:rPr>
          <w:rFonts w:hint="eastAsia"/>
          <w:szCs w:val="21"/>
          <w:u w:val="single"/>
        </w:rPr>
      </w:pPr>
    </w:p>
    <w:p>
      <w:pPr>
        <w:spacing w:line="360" w:lineRule="auto"/>
        <w:rPr>
          <w:rFonts w:hint="eastAsia"/>
          <w:szCs w:val="21"/>
          <w:u w:val="single"/>
        </w:rPr>
      </w:pPr>
    </w:p>
    <w:p>
      <w:pPr>
        <w:spacing w:line="360" w:lineRule="auto"/>
        <w:rPr>
          <w:rFonts w:hint="eastAsia"/>
          <w:szCs w:val="21"/>
          <w:u w:val="single"/>
        </w:rPr>
      </w:pPr>
    </w:p>
    <w:p>
      <w:pPr>
        <w:spacing w:line="360" w:lineRule="auto"/>
        <w:rPr>
          <w:rFonts w:hint="eastAsia"/>
          <w:szCs w:val="21"/>
          <w:u w:val="none"/>
        </w:rPr>
      </w:pPr>
      <w:r>
        <w:rPr>
          <w:rFonts w:hint="eastAsia"/>
          <w:szCs w:val="21"/>
          <w:u w:val="single"/>
          <w:lang w:eastAsia="zh-CN"/>
        </w:rPr>
        <w:t>比选申请人</w:t>
      </w:r>
      <w:r>
        <w:rPr>
          <w:rFonts w:hint="eastAsia"/>
          <w:szCs w:val="21"/>
          <w:u w:val="single"/>
        </w:rPr>
        <w:t>代表签字：</w:t>
      </w:r>
      <w:r>
        <w:rPr>
          <w:rFonts w:hint="eastAsia"/>
          <w:szCs w:val="21"/>
          <w:u w:val="none"/>
        </w:rPr>
        <w:t>_</w:t>
      </w:r>
    </w:p>
    <w:p>
      <w:pPr>
        <w:spacing w:line="360" w:lineRule="auto"/>
        <w:rPr>
          <w:rFonts w:hint="eastAsia"/>
          <w:szCs w:val="21"/>
          <w:u w:val="none"/>
        </w:rPr>
      </w:pPr>
      <w:r>
        <w:rPr>
          <w:rFonts w:hint="eastAsia"/>
          <w:szCs w:val="21"/>
          <w:u w:val="single"/>
          <w:lang w:eastAsia="zh-CN"/>
        </w:rPr>
        <w:t>比选申请人</w:t>
      </w:r>
      <w:r>
        <w:rPr>
          <w:rFonts w:hint="eastAsia"/>
          <w:szCs w:val="21"/>
          <w:u w:val="single"/>
        </w:rPr>
        <w:t>名称及公章：</w:t>
      </w:r>
    </w:p>
    <w:p>
      <w:pPr>
        <w:spacing w:line="360" w:lineRule="auto"/>
        <w:rPr>
          <w:rFonts w:hint="default" w:eastAsia="宋体"/>
          <w:szCs w:val="21"/>
          <w:u w:val="single"/>
          <w:lang w:val="en-US" w:eastAsia="zh-CN"/>
        </w:rPr>
      </w:pPr>
      <w:r>
        <w:rPr>
          <w:rFonts w:hint="eastAsia"/>
          <w:szCs w:val="21"/>
          <w:u w:val="single"/>
        </w:rPr>
        <w:t>日期：</w:t>
      </w:r>
      <w:r>
        <w:rPr>
          <w:rFonts w:hint="eastAsia"/>
          <w:szCs w:val="21"/>
          <w:u w:val="single"/>
          <w:lang w:val="en-US" w:eastAsia="zh-CN"/>
        </w:rPr>
        <w:t xml:space="preserve">              </w:t>
      </w:r>
    </w:p>
    <w:p>
      <w:pPr>
        <w:spacing w:line="360" w:lineRule="auto"/>
        <w:rPr>
          <w:rFonts w:hint="eastAsia" w:ascii="宋体" w:hAnsi="宋体" w:eastAsia="宋体" w:cs="宋体"/>
        </w:rPr>
      </w:pPr>
      <w:r>
        <w:rPr>
          <w:rFonts w:hint="eastAsia"/>
          <w:szCs w:val="21"/>
          <w:u w:val="single"/>
        </w:rPr>
        <w:t xml:space="preserve">联系人电话：                            </w:t>
      </w:r>
      <w:r>
        <w:rPr>
          <w:rFonts w:hint="eastAsia" w:ascii="宋体" w:hAnsi="宋体" w:eastAsia="宋体" w:cs="宋体"/>
        </w:rPr>
        <w:t xml:space="preserve">  </w:t>
      </w:r>
    </w:p>
    <w:p>
      <w:pPr>
        <w:pStyle w:val="2"/>
        <w:rPr>
          <w:rFonts w:hint="eastAsia"/>
          <w:szCs w:val="21"/>
        </w:rPr>
      </w:pPr>
    </w:p>
    <w:p>
      <w:pPr>
        <w:pStyle w:val="2"/>
        <w:rPr>
          <w:rFonts w:hint="eastAsia"/>
          <w:szCs w:val="21"/>
        </w:rPr>
      </w:pPr>
    </w:p>
    <w:p>
      <w:pPr>
        <w:pStyle w:val="2"/>
        <w:rPr>
          <w:rFonts w:hint="eastAsia"/>
          <w:szCs w:val="21"/>
        </w:rPr>
      </w:pPr>
    </w:p>
    <w:p>
      <w:pPr>
        <w:pStyle w:val="2"/>
        <w:rPr>
          <w:rFonts w:hint="eastAsia"/>
          <w:szCs w:val="21"/>
        </w:rPr>
      </w:pPr>
    </w:p>
    <w:p>
      <w:pPr>
        <w:jc w:val="center"/>
        <w:rPr>
          <w:rFonts w:hint="eastAsia" w:ascii="宋体" w:hAnsi="宋体" w:eastAsia="宋体" w:cs="宋体"/>
          <w:b/>
          <w:bCs/>
          <w:sz w:val="32"/>
          <w:szCs w:val="32"/>
        </w:rPr>
      </w:pPr>
    </w:p>
    <w:p>
      <w:pPr>
        <w:jc w:val="center"/>
        <w:rPr>
          <w:rFonts w:ascii="宋体" w:hAnsi="宋体" w:eastAsia="宋体" w:cs="宋体"/>
          <w:b/>
          <w:bCs/>
          <w:sz w:val="32"/>
          <w:szCs w:val="32"/>
        </w:rPr>
      </w:pPr>
      <w:r>
        <w:rPr>
          <w:rFonts w:hint="eastAsia" w:ascii="宋体" w:hAnsi="宋体" w:eastAsia="宋体" w:cs="宋体"/>
          <w:b/>
          <w:bCs/>
          <w:sz w:val="32"/>
          <w:szCs w:val="32"/>
        </w:rPr>
        <w:t>分项报价表</w:t>
      </w:r>
    </w:p>
    <w:p>
      <w:pPr>
        <w:jc w:val="left"/>
        <w:rPr>
          <w:rFonts w:ascii="宋体" w:hAnsi="宋体" w:eastAsia="宋体" w:cs="宋体"/>
          <w:szCs w:val="21"/>
        </w:rPr>
      </w:pPr>
      <w:r>
        <w:rPr>
          <w:rFonts w:hint="eastAsia" w:ascii="宋体" w:hAnsi="宋体" w:eastAsia="宋体" w:cs="宋体"/>
          <w:szCs w:val="21"/>
        </w:rPr>
        <w:t xml:space="preserve">                                                                    </w:t>
      </w:r>
    </w:p>
    <w:tbl>
      <w:tblPr>
        <w:tblStyle w:val="6"/>
        <w:tblpPr w:leftFromText="180" w:rightFromText="180" w:vertAnchor="text" w:horzAnchor="page" w:tblpX="1612" w:tblpY="244"/>
        <w:tblOverlap w:val="never"/>
        <w:tblW w:w="9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1020"/>
        <w:gridCol w:w="1982"/>
        <w:gridCol w:w="1035"/>
        <w:gridCol w:w="995"/>
        <w:gridCol w:w="1335"/>
        <w:gridCol w:w="1440"/>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3" w:type="dxa"/>
            <w:noWrap w:val="0"/>
            <w:vAlign w:val="center"/>
          </w:tcPr>
          <w:p>
            <w:pPr>
              <w:widowControl/>
              <w:jc w:val="center"/>
              <w:rPr>
                <w:rFonts w:ascii="宋体" w:hAnsi="宋体" w:eastAsia="宋体" w:cs="宋体"/>
                <w:kern w:val="0"/>
                <w:szCs w:val="21"/>
              </w:rPr>
            </w:pPr>
            <w:r>
              <w:rPr>
                <w:rFonts w:hint="eastAsia" w:ascii="宋体" w:hAnsi="宋体" w:eastAsia="宋体" w:cs="宋体"/>
                <w:kern w:val="0"/>
                <w:szCs w:val="21"/>
              </w:rPr>
              <w:t>序号</w:t>
            </w:r>
          </w:p>
        </w:tc>
        <w:tc>
          <w:tcPr>
            <w:tcW w:w="1020" w:type="dxa"/>
            <w:noWrap w:val="0"/>
            <w:vAlign w:val="center"/>
          </w:tcPr>
          <w:p>
            <w:pPr>
              <w:widowControl/>
              <w:jc w:val="center"/>
              <w:rPr>
                <w:rFonts w:ascii="宋体" w:hAnsi="宋体" w:eastAsia="宋体" w:cs="宋体"/>
                <w:kern w:val="0"/>
                <w:szCs w:val="21"/>
              </w:rPr>
            </w:pPr>
            <w:r>
              <w:rPr>
                <w:rFonts w:hint="eastAsia" w:ascii="宋体" w:hAnsi="宋体" w:eastAsia="宋体" w:cs="宋体"/>
                <w:kern w:val="0"/>
                <w:szCs w:val="21"/>
              </w:rPr>
              <w:t>名 称</w:t>
            </w:r>
          </w:p>
        </w:tc>
        <w:tc>
          <w:tcPr>
            <w:tcW w:w="1982" w:type="dxa"/>
            <w:noWrap w:val="0"/>
            <w:vAlign w:val="center"/>
          </w:tcPr>
          <w:p>
            <w:pPr>
              <w:widowControl/>
              <w:jc w:val="center"/>
              <w:rPr>
                <w:rFonts w:ascii="宋体" w:hAnsi="宋体" w:eastAsia="宋体" w:cs="宋体"/>
                <w:kern w:val="0"/>
                <w:szCs w:val="21"/>
              </w:rPr>
            </w:pPr>
            <w:r>
              <w:rPr>
                <w:rFonts w:hint="eastAsia" w:ascii="宋体" w:hAnsi="宋体" w:eastAsia="宋体" w:cs="宋体"/>
                <w:kern w:val="0"/>
                <w:szCs w:val="21"/>
              </w:rPr>
              <w:t>规格型号</w:t>
            </w:r>
          </w:p>
        </w:tc>
        <w:tc>
          <w:tcPr>
            <w:tcW w:w="1035" w:type="dxa"/>
            <w:noWrap w:val="0"/>
            <w:vAlign w:val="center"/>
          </w:tcPr>
          <w:p>
            <w:pPr>
              <w:widowControl/>
              <w:jc w:val="center"/>
              <w:rPr>
                <w:rFonts w:ascii="宋体" w:hAnsi="宋体" w:eastAsia="宋体" w:cs="宋体"/>
                <w:kern w:val="0"/>
                <w:szCs w:val="21"/>
              </w:rPr>
            </w:pPr>
            <w:r>
              <w:rPr>
                <w:rFonts w:hint="eastAsia" w:ascii="宋体" w:hAnsi="宋体" w:eastAsia="宋体" w:cs="宋体"/>
                <w:kern w:val="0"/>
                <w:szCs w:val="21"/>
              </w:rPr>
              <w:t>单位</w:t>
            </w:r>
          </w:p>
        </w:tc>
        <w:tc>
          <w:tcPr>
            <w:tcW w:w="995" w:type="dxa"/>
            <w:noWrap w:val="0"/>
            <w:vAlign w:val="center"/>
          </w:tcPr>
          <w:p>
            <w:pPr>
              <w:widowControl/>
              <w:jc w:val="center"/>
              <w:rPr>
                <w:rFonts w:ascii="宋体" w:hAnsi="宋体" w:eastAsia="宋体" w:cs="宋体"/>
                <w:kern w:val="0"/>
                <w:szCs w:val="21"/>
              </w:rPr>
            </w:pPr>
            <w:r>
              <w:rPr>
                <w:rFonts w:hint="eastAsia" w:ascii="宋体" w:hAnsi="宋体" w:eastAsia="宋体" w:cs="宋体"/>
                <w:kern w:val="0"/>
                <w:szCs w:val="21"/>
              </w:rPr>
              <w:t>数量</w:t>
            </w:r>
          </w:p>
        </w:tc>
        <w:tc>
          <w:tcPr>
            <w:tcW w:w="1335" w:type="dxa"/>
            <w:noWrap w:val="0"/>
            <w:vAlign w:val="center"/>
          </w:tcPr>
          <w:p>
            <w:pPr>
              <w:widowControl/>
              <w:jc w:val="center"/>
              <w:rPr>
                <w:rFonts w:ascii="宋体" w:hAnsi="宋体" w:eastAsia="宋体" w:cs="宋体"/>
                <w:kern w:val="0"/>
                <w:szCs w:val="21"/>
              </w:rPr>
            </w:pPr>
            <w:r>
              <w:rPr>
                <w:rFonts w:hint="eastAsia" w:ascii="宋体" w:hAnsi="宋体" w:eastAsia="宋体" w:cs="宋体"/>
                <w:kern w:val="0"/>
                <w:szCs w:val="21"/>
              </w:rPr>
              <w:t>单价（元）</w:t>
            </w:r>
          </w:p>
        </w:tc>
        <w:tc>
          <w:tcPr>
            <w:tcW w:w="1440" w:type="dxa"/>
            <w:noWrap w:val="0"/>
            <w:vAlign w:val="center"/>
          </w:tcPr>
          <w:p>
            <w:pPr>
              <w:widowControl/>
              <w:jc w:val="center"/>
              <w:rPr>
                <w:rFonts w:ascii="宋体" w:hAnsi="宋体" w:eastAsia="宋体" w:cs="宋体"/>
                <w:kern w:val="0"/>
                <w:szCs w:val="21"/>
              </w:rPr>
            </w:pPr>
            <w:r>
              <w:rPr>
                <w:rFonts w:hint="eastAsia" w:ascii="宋体" w:hAnsi="宋体" w:eastAsia="宋体" w:cs="宋体"/>
                <w:kern w:val="0"/>
                <w:szCs w:val="21"/>
              </w:rPr>
              <w:t>总价（元）</w:t>
            </w:r>
          </w:p>
        </w:tc>
        <w:tc>
          <w:tcPr>
            <w:tcW w:w="1380" w:type="dxa"/>
            <w:noWrap w:val="0"/>
            <w:vAlign w:val="center"/>
          </w:tcPr>
          <w:p>
            <w:pPr>
              <w:widowControl/>
              <w:jc w:val="center"/>
              <w:rPr>
                <w:rFonts w:hint="eastAsia" w:ascii="宋体" w:hAnsi="宋体" w:eastAsia="宋体" w:cs="宋体"/>
                <w:kern w:val="0"/>
                <w:szCs w:val="21"/>
                <w:lang w:eastAsia="zh-CN"/>
              </w:rPr>
            </w:pPr>
            <w:r>
              <w:rPr>
                <w:rFonts w:hint="eastAsia" w:ascii="宋体" w:hAnsi="宋体" w:eastAsia="宋体" w:cs="宋体"/>
                <w:kern w:val="0"/>
                <w:szCs w:val="21"/>
                <w:lang w:eastAsia="zh-CN"/>
              </w:rPr>
              <w:t>品牌或厂家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53" w:type="dxa"/>
            <w:noWrap w:val="0"/>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1020" w:type="dxa"/>
            <w:noWrap w:val="0"/>
            <w:vAlign w:val="center"/>
          </w:tcPr>
          <w:p>
            <w:pPr>
              <w:jc w:val="center"/>
              <w:rPr>
                <w:rFonts w:hint="eastAsia" w:ascii="宋体" w:hAnsi="宋体" w:eastAsia="宋体" w:cs="宋体"/>
                <w:kern w:val="0"/>
                <w:szCs w:val="21"/>
                <w:lang w:eastAsia="zh-CN"/>
              </w:rPr>
            </w:pPr>
            <w:r>
              <w:rPr>
                <w:rFonts w:hint="eastAsia" w:ascii="宋体" w:hAnsi="宋体" w:eastAsia="宋体" w:cs="宋体"/>
                <w:kern w:val="0"/>
                <w:szCs w:val="21"/>
                <w:lang w:eastAsia="zh-CN"/>
              </w:rPr>
              <w:t>水泥</w:t>
            </w:r>
          </w:p>
        </w:tc>
        <w:tc>
          <w:tcPr>
            <w:tcW w:w="1982" w:type="dxa"/>
            <w:noWrap w:val="0"/>
            <w:vAlign w:val="center"/>
          </w:tcPr>
          <w:p>
            <w:pPr>
              <w:pStyle w:val="2"/>
              <w:jc w:val="both"/>
              <w:rPr>
                <w:rFonts w:hint="default"/>
                <w:lang w:val="en-US" w:eastAsia="zh-CN"/>
              </w:rPr>
            </w:pPr>
            <w:r>
              <w:rPr>
                <w:rFonts w:hint="eastAsia" w:ascii="宋体" w:hAnsi="宋体" w:eastAsia="宋体" w:cs="宋体"/>
                <w:kern w:val="0"/>
                <w:sz w:val="21"/>
                <w:szCs w:val="21"/>
                <w:lang w:val="en-US" w:eastAsia="zh-CN" w:bidi="ar-SA"/>
              </w:rPr>
              <w:t xml:space="preserve">    散装水泥</w:t>
            </w:r>
          </w:p>
        </w:tc>
        <w:tc>
          <w:tcPr>
            <w:tcW w:w="1035" w:type="dxa"/>
            <w:noWrap w:val="0"/>
            <w:vAlign w:val="center"/>
          </w:tcPr>
          <w:p>
            <w:pPr>
              <w:jc w:val="center"/>
              <w:rPr>
                <w:rFonts w:ascii="宋体" w:hAnsi="宋体" w:eastAsia="宋体" w:cs="宋体"/>
                <w:kern w:val="0"/>
                <w:szCs w:val="21"/>
              </w:rPr>
            </w:pPr>
            <w:r>
              <w:rPr>
                <w:rFonts w:hint="eastAsia" w:ascii="宋体" w:hAnsi="宋体" w:eastAsia="宋体" w:cs="宋体"/>
                <w:kern w:val="0"/>
                <w:szCs w:val="21"/>
              </w:rPr>
              <w:t>吨</w:t>
            </w:r>
          </w:p>
        </w:tc>
        <w:tc>
          <w:tcPr>
            <w:tcW w:w="995" w:type="dxa"/>
            <w:noWrap w:val="0"/>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3000</w:t>
            </w:r>
          </w:p>
        </w:tc>
        <w:tc>
          <w:tcPr>
            <w:tcW w:w="1335" w:type="dxa"/>
            <w:noWrap w:val="0"/>
            <w:vAlign w:val="center"/>
          </w:tcPr>
          <w:p>
            <w:pPr>
              <w:widowControl/>
              <w:jc w:val="center"/>
              <w:rPr>
                <w:rFonts w:ascii="宋体" w:hAnsi="宋体" w:eastAsia="宋体" w:cs="宋体"/>
                <w:kern w:val="0"/>
                <w:szCs w:val="21"/>
              </w:rPr>
            </w:pPr>
          </w:p>
        </w:tc>
        <w:tc>
          <w:tcPr>
            <w:tcW w:w="1440" w:type="dxa"/>
            <w:noWrap w:val="0"/>
            <w:vAlign w:val="center"/>
          </w:tcPr>
          <w:p>
            <w:pPr>
              <w:widowControl/>
              <w:jc w:val="center"/>
              <w:rPr>
                <w:rFonts w:ascii="宋体" w:hAnsi="宋体" w:eastAsia="宋体" w:cs="宋体"/>
                <w:kern w:val="0"/>
                <w:szCs w:val="21"/>
              </w:rPr>
            </w:pPr>
          </w:p>
        </w:tc>
        <w:tc>
          <w:tcPr>
            <w:tcW w:w="1380" w:type="dxa"/>
            <w:noWrap w:val="0"/>
            <w:vAlign w:val="center"/>
          </w:tcPr>
          <w:p>
            <w:pPr>
              <w:widowControl/>
              <w:jc w:val="center"/>
              <w:rPr>
                <w:rFonts w:hint="eastAsia" w:ascii="宋体" w:hAnsi="宋体" w:eastAsia="宋体" w:cs="宋体"/>
                <w:kern w:val="0"/>
                <w:szCs w:val="21"/>
                <w:lang w:eastAsia="zh-CN"/>
              </w:rPr>
            </w:pPr>
            <w:r>
              <w:rPr>
                <w:rFonts w:hint="eastAsia" w:ascii="宋体" w:hAnsi="宋体" w:cs="宋体"/>
                <w:kern w:val="0"/>
                <w:szCs w:val="21"/>
                <w:lang w:eastAsia="zh-CN"/>
              </w:rPr>
              <w:t>海螺</w:t>
            </w:r>
          </w:p>
        </w:tc>
      </w:tr>
    </w:tbl>
    <w:p>
      <w:pPr>
        <w:snapToGrid w:val="0"/>
        <w:rPr>
          <w:rFonts w:ascii="宋体" w:hAnsi="宋体" w:eastAsia="宋体" w:cs="宋体"/>
          <w:szCs w:val="21"/>
        </w:rPr>
      </w:pPr>
    </w:p>
    <w:p>
      <w:pPr>
        <w:jc w:val="left"/>
        <w:rPr>
          <w:rFonts w:ascii="宋体" w:hAnsi="宋体" w:eastAsia="宋体" w:cs="宋体"/>
          <w:b/>
          <w:bCs/>
          <w:szCs w:val="21"/>
        </w:rPr>
      </w:pPr>
      <w:r>
        <w:rPr>
          <w:rFonts w:hint="eastAsia" w:ascii="宋体" w:hAnsi="宋体" w:eastAsia="宋体" w:cs="宋体"/>
          <w:b/>
          <w:bCs/>
          <w:szCs w:val="21"/>
        </w:rPr>
        <w:t>注：</w:t>
      </w:r>
    </w:p>
    <w:p>
      <w:pPr>
        <w:snapToGrid w:val="0"/>
        <w:rPr>
          <w:rFonts w:ascii="宋体" w:hAnsi="宋体" w:eastAsia="宋体" w:cs="宋体"/>
          <w:szCs w:val="21"/>
        </w:rPr>
      </w:pPr>
      <w:r>
        <w:rPr>
          <w:rFonts w:hint="eastAsia" w:ascii="宋体" w:hAnsi="宋体" w:eastAsia="宋体" w:cs="宋体"/>
          <w:szCs w:val="21"/>
        </w:rPr>
        <w:t>1、如果单价和总价不符时，以单价为准.</w:t>
      </w:r>
    </w:p>
    <w:p>
      <w:pPr>
        <w:snapToGrid w:val="0"/>
        <w:rPr>
          <w:rFonts w:ascii="宋体" w:hAnsi="宋体" w:eastAsia="宋体" w:cs="宋体"/>
          <w:szCs w:val="21"/>
        </w:rPr>
      </w:pPr>
      <w:r>
        <w:rPr>
          <w:rFonts w:hint="eastAsia" w:ascii="宋体" w:hAnsi="宋体" w:eastAsia="宋体" w:cs="宋体"/>
          <w:szCs w:val="21"/>
        </w:rPr>
        <w:t>2、以上货物符合现行国家有关规范要求。</w:t>
      </w:r>
    </w:p>
    <w:p>
      <w:pPr>
        <w:rPr>
          <w:rFonts w:ascii="宋体" w:hAnsi="宋体" w:eastAsia="宋体" w:cs="宋体"/>
          <w:szCs w:val="21"/>
        </w:rPr>
      </w:pPr>
      <w:r>
        <w:rPr>
          <w:rFonts w:hint="eastAsia" w:ascii="宋体" w:hAnsi="宋体" w:eastAsia="宋体" w:cs="宋体"/>
          <w:szCs w:val="21"/>
        </w:rPr>
        <w:t>3、没有填写分项价格的比选申请文件，将被视为废标。</w:t>
      </w:r>
    </w:p>
    <w:p>
      <w:pPr>
        <w:rPr>
          <w:rFonts w:ascii="宋体" w:hAnsi="宋体" w:eastAsia="宋体" w:cs="宋体"/>
          <w:szCs w:val="21"/>
        </w:rPr>
      </w:pPr>
    </w:p>
    <w:p>
      <w:pPr>
        <w:rPr>
          <w:rFonts w:ascii="宋体" w:hAnsi="宋体" w:eastAsia="宋体" w:cs="宋体"/>
          <w:szCs w:val="21"/>
        </w:rPr>
      </w:pPr>
      <w:r>
        <w:rPr>
          <w:rFonts w:hint="eastAsia" w:ascii="宋体" w:hAnsi="宋体" w:eastAsia="宋体" w:cs="宋体"/>
          <w:szCs w:val="21"/>
        </w:rPr>
        <w:t xml:space="preserve">比选申请人名称及公章：                                            </w:t>
      </w:r>
    </w:p>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r>
        <w:rPr>
          <w:rFonts w:hint="eastAsia" w:ascii="宋体" w:hAnsi="宋体" w:eastAsia="宋体" w:cs="宋体"/>
          <w:szCs w:val="21"/>
        </w:rPr>
        <w:t xml:space="preserve">比选申请人代表签字：                                                   </w:t>
      </w:r>
    </w:p>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sectPr>
          <w:pgSz w:w="11906" w:h="16838"/>
          <w:pgMar w:top="1440" w:right="1800" w:bottom="1440" w:left="1800" w:header="851" w:footer="992" w:gutter="0"/>
          <w:cols w:space="720" w:num="1"/>
          <w:docGrid w:type="lines" w:linePitch="312" w:charSpace="0"/>
        </w:sectPr>
      </w:pPr>
      <w:r>
        <w:rPr>
          <w:rFonts w:hint="eastAsia" w:ascii="宋体" w:hAnsi="宋体" w:eastAsia="宋体" w:cs="宋体"/>
          <w:szCs w:val="21"/>
        </w:rPr>
        <w:t xml:space="preserve">日期：     </w:t>
      </w:r>
    </w:p>
    <w:p>
      <w:pPr>
        <w:pStyle w:val="2"/>
        <w:rPr>
          <w:rFonts w:hint="eastAsia"/>
          <w:lang w:val="en-US" w:eastAsia="zh-CN"/>
        </w:rPr>
      </w:pPr>
      <w:bookmarkStart w:id="11" w:name="_Toc152042580"/>
      <w:bookmarkStart w:id="12" w:name="_Toc247514283"/>
      <w:bookmarkStart w:id="13" w:name="_Toc152045791"/>
      <w:bookmarkStart w:id="14" w:name="_Toc509472732"/>
      <w:bookmarkStart w:id="15" w:name="_Toc247527831"/>
      <w:bookmarkStart w:id="16" w:name="_Toc300835213"/>
      <w:bookmarkStart w:id="17" w:name="_Toc475270653"/>
      <w:bookmarkStart w:id="18" w:name="_Toc475282982"/>
      <w:bookmarkStart w:id="19" w:name="_Toc144974860"/>
    </w:p>
    <w:p>
      <w:pPr>
        <w:numPr>
          <w:ilvl w:val="0"/>
          <w:numId w:val="0"/>
        </w:numPr>
        <w:jc w:val="center"/>
        <w:rPr>
          <w:rFonts w:hint="eastAsia" w:ascii="Times New Roman" w:hAnsi="Times New Roman" w:eastAsia="宋体" w:cs="Times New Roman"/>
          <w:b/>
          <w:bCs/>
          <w:kern w:val="2"/>
          <w:sz w:val="32"/>
          <w:szCs w:val="32"/>
          <w:highlight w:val="none"/>
          <w:lang w:val="en-US" w:eastAsia="zh-CN" w:bidi="ar-SA"/>
        </w:rPr>
      </w:pPr>
      <w:r>
        <w:rPr>
          <w:rFonts w:hint="eastAsia" w:cs="Times New Roman"/>
          <w:b/>
          <w:bCs/>
          <w:kern w:val="2"/>
          <w:sz w:val="32"/>
          <w:szCs w:val="32"/>
          <w:highlight w:val="none"/>
          <w:lang w:val="en-US" w:eastAsia="zh-CN" w:bidi="ar-SA"/>
        </w:rPr>
        <w:t>（</w:t>
      </w:r>
      <w:r>
        <w:rPr>
          <w:rFonts w:hint="eastAsia" w:ascii="Times New Roman" w:hAnsi="Times New Roman" w:eastAsia="宋体" w:cs="Times New Roman"/>
          <w:b/>
          <w:bCs/>
          <w:kern w:val="2"/>
          <w:sz w:val="32"/>
          <w:szCs w:val="32"/>
          <w:highlight w:val="none"/>
          <w:lang w:val="en-US" w:eastAsia="zh-CN" w:bidi="ar-SA"/>
        </w:rPr>
        <w:t>二</w:t>
      </w:r>
      <w:r>
        <w:rPr>
          <w:rFonts w:hint="eastAsia" w:cs="Times New Roman"/>
          <w:b/>
          <w:bCs/>
          <w:kern w:val="2"/>
          <w:sz w:val="32"/>
          <w:szCs w:val="32"/>
          <w:highlight w:val="none"/>
          <w:lang w:val="en-US" w:eastAsia="zh-CN" w:bidi="ar-SA"/>
        </w:rPr>
        <w:t>）</w:t>
      </w:r>
      <w:r>
        <w:rPr>
          <w:rFonts w:hint="eastAsia" w:ascii="Times New Roman" w:hAnsi="Times New Roman" w:eastAsia="宋体" w:cs="Times New Roman"/>
          <w:b/>
          <w:bCs/>
          <w:kern w:val="2"/>
          <w:sz w:val="32"/>
          <w:szCs w:val="32"/>
          <w:highlight w:val="none"/>
          <w:lang w:val="en-US" w:eastAsia="zh-CN" w:bidi="ar-SA"/>
        </w:rPr>
        <w:t>、法定代表人身份证明</w:t>
      </w:r>
      <w:bookmarkEnd w:id="11"/>
      <w:bookmarkEnd w:id="12"/>
      <w:bookmarkEnd w:id="13"/>
      <w:bookmarkEnd w:id="14"/>
      <w:bookmarkEnd w:id="15"/>
      <w:bookmarkEnd w:id="16"/>
      <w:bookmarkEnd w:id="17"/>
      <w:bookmarkEnd w:id="18"/>
      <w:bookmarkEnd w:id="19"/>
    </w:p>
    <w:p>
      <w:pPr>
        <w:spacing w:line="360" w:lineRule="auto"/>
        <w:rPr>
          <w:rFonts w:hint="eastAsia"/>
          <w:szCs w:val="21"/>
        </w:rPr>
      </w:pPr>
    </w:p>
    <w:p>
      <w:pPr>
        <w:spacing w:line="360" w:lineRule="auto"/>
        <w:rPr>
          <w:szCs w:val="21"/>
        </w:rPr>
      </w:pPr>
      <w:r>
        <w:rPr>
          <w:rFonts w:hint="eastAsia"/>
          <w:szCs w:val="21"/>
          <w:lang w:eastAsia="zh-CN"/>
        </w:rPr>
        <w:t>比选申请人</w:t>
      </w:r>
      <w:r>
        <w:rPr>
          <w:rFonts w:hint="eastAsia"/>
          <w:szCs w:val="21"/>
        </w:rPr>
        <w:t>名称：</w:t>
      </w:r>
      <w:r>
        <w:rPr>
          <w:szCs w:val="21"/>
          <w:u w:val="single"/>
        </w:rPr>
        <w:t xml:space="preserve">                            </w:t>
      </w:r>
      <w:r>
        <w:rPr>
          <w:szCs w:val="21"/>
        </w:rPr>
        <w:t xml:space="preserve"> </w:t>
      </w:r>
    </w:p>
    <w:p>
      <w:pPr>
        <w:spacing w:line="360" w:lineRule="auto"/>
        <w:rPr>
          <w:szCs w:val="21"/>
        </w:rPr>
      </w:pPr>
      <w:r>
        <w:rPr>
          <w:rFonts w:hint="eastAsia"/>
          <w:szCs w:val="21"/>
        </w:rPr>
        <w:t>单位性质：</w:t>
      </w:r>
      <w:r>
        <w:rPr>
          <w:szCs w:val="21"/>
          <w:u w:val="single"/>
        </w:rPr>
        <w:t xml:space="preserve">                               </w:t>
      </w:r>
      <w:r>
        <w:rPr>
          <w:szCs w:val="21"/>
        </w:rPr>
        <w:t xml:space="preserve"> </w:t>
      </w:r>
    </w:p>
    <w:p>
      <w:pPr>
        <w:spacing w:line="360" w:lineRule="auto"/>
        <w:rPr>
          <w:szCs w:val="21"/>
        </w:rPr>
      </w:pPr>
      <w:r>
        <w:rPr>
          <w:rFonts w:hint="eastAsia"/>
          <w:szCs w:val="21"/>
        </w:rPr>
        <w:t>地址：</w:t>
      </w:r>
      <w:r>
        <w:rPr>
          <w:szCs w:val="21"/>
          <w:u w:val="single"/>
        </w:rPr>
        <w:t xml:space="preserve">                                   </w:t>
      </w:r>
    </w:p>
    <w:p>
      <w:pPr>
        <w:spacing w:line="360" w:lineRule="auto"/>
        <w:rPr>
          <w:szCs w:val="21"/>
        </w:rPr>
      </w:pPr>
      <w:r>
        <w:rPr>
          <w:rFonts w:hint="eastAsia"/>
          <w:szCs w:val="21"/>
        </w:rPr>
        <w:t>成立时间：</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360" w:lineRule="auto"/>
        <w:rPr>
          <w:szCs w:val="21"/>
        </w:rPr>
      </w:pPr>
      <w:r>
        <w:rPr>
          <w:rFonts w:hint="eastAsia"/>
          <w:szCs w:val="21"/>
        </w:rPr>
        <w:t>经营期限：</w:t>
      </w:r>
      <w:r>
        <w:rPr>
          <w:szCs w:val="21"/>
          <w:u w:val="single"/>
        </w:rPr>
        <w:t xml:space="preserve">                               </w:t>
      </w:r>
    </w:p>
    <w:p>
      <w:pPr>
        <w:spacing w:line="360" w:lineRule="auto"/>
        <w:rPr>
          <w:szCs w:val="21"/>
        </w:rPr>
      </w:pPr>
      <w:r>
        <w:rPr>
          <w:rFonts w:hint="eastAsia"/>
          <w:szCs w:val="21"/>
        </w:rPr>
        <w:t>姓名：</w:t>
      </w:r>
      <w:r>
        <w:rPr>
          <w:szCs w:val="21"/>
          <w:u w:val="single"/>
        </w:rPr>
        <w:t xml:space="preserve">        </w:t>
      </w:r>
      <w:r>
        <w:rPr>
          <w:szCs w:val="21"/>
        </w:rPr>
        <w:t xml:space="preserve"> </w:t>
      </w:r>
      <w:r>
        <w:rPr>
          <w:rFonts w:hint="eastAsia"/>
          <w:szCs w:val="21"/>
        </w:rPr>
        <w:t>性别：</w:t>
      </w:r>
      <w:r>
        <w:rPr>
          <w:szCs w:val="21"/>
          <w:u w:val="single"/>
        </w:rPr>
        <w:t xml:space="preserve">         </w:t>
      </w:r>
      <w:r>
        <w:rPr>
          <w:szCs w:val="21"/>
        </w:rPr>
        <w:t xml:space="preserve"> </w:t>
      </w:r>
      <w:r>
        <w:rPr>
          <w:rFonts w:hint="eastAsia"/>
          <w:szCs w:val="21"/>
        </w:rPr>
        <w:t>年龄：</w:t>
      </w:r>
      <w:r>
        <w:rPr>
          <w:szCs w:val="21"/>
          <w:u w:val="single"/>
        </w:rPr>
        <w:t xml:space="preserve">        </w:t>
      </w:r>
      <w:r>
        <w:rPr>
          <w:rFonts w:hint="eastAsia"/>
          <w:szCs w:val="21"/>
        </w:rPr>
        <w:t>职务：</w:t>
      </w:r>
      <w:r>
        <w:rPr>
          <w:szCs w:val="21"/>
          <w:u w:val="single"/>
        </w:rPr>
        <w:t xml:space="preserve">        </w:t>
      </w:r>
    </w:p>
    <w:p>
      <w:pPr>
        <w:spacing w:line="360" w:lineRule="auto"/>
        <w:rPr>
          <w:szCs w:val="21"/>
        </w:rPr>
      </w:pPr>
      <w:r>
        <w:rPr>
          <w:rFonts w:hint="eastAsia"/>
          <w:szCs w:val="21"/>
        </w:rPr>
        <w:t>系</w:t>
      </w:r>
      <w:r>
        <w:rPr>
          <w:szCs w:val="21"/>
          <w:u w:val="single"/>
        </w:rPr>
        <w:t xml:space="preserve">                             </w:t>
      </w:r>
      <w:r>
        <w:rPr>
          <w:szCs w:val="21"/>
        </w:rPr>
        <w:t xml:space="preserve"> </w:t>
      </w:r>
      <w:r>
        <w:rPr>
          <w:rFonts w:hint="eastAsia"/>
          <w:szCs w:val="21"/>
        </w:rPr>
        <w:t>（</w:t>
      </w:r>
      <w:r>
        <w:rPr>
          <w:rFonts w:hint="eastAsia"/>
          <w:szCs w:val="21"/>
          <w:lang w:eastAsia="zh-CN"/>
        </w:rPr>
        <w:t>比选申请人</w:t>
      </w:r>
      <w:r>
        <w:rPr>
          <w:rFonts w:hint="eastAsia"/>
          <w:szCs w:val="21"/>
        </w:rPr>
        <w:t>名称）的法定代表人。</w:t>
      </w:r>
    </w:p>
    <w:p>
      <w:pPr>
        <w:spacing w:line="360" w:lineRule="auto"/>
        <w:ind w:firstLine="420" w:firstLineChars="200"/>
        <w:rPr>
          <w:rFonts w:hint="eastAsia"/>
          <w:szCs w:val="21"/>
        </w:rPr>
      </w:pPr>
      <w:r>
        <w:rPr>
          <w:rFonts w:hint="eastAsia"/>
          <w:szCs w:val="21"/>
        </w:rPr>
        <w:t>特此证明。</w:t>
      </w:r>
    </w:p>
    <w:p>
      <w:pPr>
        <w:spacing w:line="360" w:lineRule="auto"/>
        <w:rPr>
          <w:szCs w:val="21"/>
        </w:rPr>
      </w:pPr>
      <w:r>
        <w:rPr>
          <w:rFonts w:hint="eastAsia"/>
          <w:szCs w:val="21"/>
        </w:rPr>
        <w:t>附：法定代表人身份证复印件。</w:t>
      </w:r>
    </w:p>
    <w:p>
      <w:pPr>
        <w:spacing w:line="360" w:lineRule="auto"/>
        <w:rPr>
          <w:szCs w:val="21"/>
        </w:rPr>
      </w:pPr>
    </w:p>
    <w:p>
      <w:pPr>
        <w:spacing w:line="360" w:lineRule="auto"/>
        <w:rPr>
          <w:szCs w:val="21"/>
        </w:rPr>
      </w:pPr>
      <w:r>
        <w:rPr>
          <w:szCs w:val="21"/>
        </w:rPr>
        <w:t xml:space="preserve">                          </w:t>
      </w:r>
      <w:r>
        <w:rPr>
          <w:rFonts w:hint="eastAsia"/>
          <w:szCs w:val="21"/>
          <w:lang w:eastAsia="zh-CN"/>
        </w:rPr>
        <w:t>比选申请人</w:t>
      </w:r>
      <w:r>
        <w:rPr>
          <w:rFonts w:hint="eastAsia"/>
          <w:szCs w:val="21"/>
        </w:rPr>
        <w:t>：</w:t>
      </w:r>
      <w:r>
        <w:rPr>
          <w:szCs w:val="21"/>
          <w:u w:val="single"/>
        </w:rPr>
        <w:t xml:space="preserve">                 </w:t>
      </w:r>
      <w:r>
        <w:rPr>
          <w:rFonts w:hint="eastAsia"/>
          <w:szCs w:val="21"/>
        </w:rPr>
        <w:t>（盖单位章）</w:t>
      </w:r>
    </w:p>
    <w:p>
      <w:pPr>
        <w:spacing w:line="360" w:lineRule="auto"/>
        <w:rPr>
          <w:rFonts w:hint="eastAsia" w:eastAsia="黑体"/>
          <w:sz w:val="20"/>
          <w:szCs w:val="20"/>
        </w:rPr>
      </w:pPr>
      <w:r>
        <w:rPr>
          <w:szCs w:val="21"/>
        </w:rPr>
        <w:t xml:space="preserve">                                </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szCs w:val="21"/>
        </w:rPr>
        <w:t xml:space="preserve"> </w:t>
      </w:r>
      <w:r>
        <w:rPr>
          <w:rFonts w:hint="eastAsia"/>
          <w:szCs w:val="21"/>
        </w:rPr>
        <w:t>日</w:t>
      </w:r>
      <w:r>
        <w:rPr>
          <w:szCs w:val="21"/>
        </w:rPr>
        <w:t xml:space="preserve">           </w:t>
      </w:r>
    </w:p>
    <w:p>
      <w:pPr>
        <w:spacing w:line="360" w:lineRule="auto"/>
        <w:rPr>
          <w:rFonts w:hint="eastAsia"/>
          <w:szCs w:val="21"/>
        </w:rPr>
      </w:pPr>
    </w:p>
    <w:p>
      <w:pPr>
        <w:spacing w:line="360" w:lineRule="auto"/>
        <w:rPr>
          <w:rFonts w:hint="eastAsia"/>
          <w:szCs w:val="21"/>
        </w:rPr>
      </w:pPr>
    </w:p>
    <w:p>
      <w:pPr>
        <w:spacing w:line="360" w:lineRule="auto"/>
        <w:rPr>
          <w:rFonts w:hint="eastAsia"/>
          <w:szCs w:val="21"/>
        </w:rPr>
      </w:pPr>
    </w:p>
    <w:p>
      <w:pPr>
        <w:spacing w:line="360" w:lineRule="auto"/>
        <w:rPr>
          <w:rFonts w:hint="eastAsia"/>
          <w:szCs w:val="21"/>
        </w:rPr>
      </w:pPr>
      <w:r>
        <w:rPr>
          <w:rFonts w:hint="eastAsia"/>
          <w:szCs w:val="21"/>
        </w:rPr>
        <w:t>注：（1）法定代表人亲自投标而不委托代理人投标适用。（2）法定代表人在递交</w:t>
      </w:r>
      <w:r>
        <w:rPr>
          <w:rFonts w:hint="eastAsia"/>
          <w:szCs w:val="21"/>
          <w:lang w:eastAsia="zh-CN"/>
        </w:rPr>
        <w:t>比选申请文件</w:t>
      </w:r>
      <w:r>
        <w:rPr>
          <w:rFonts w:hint="eastAsia"/>
          <w:szCs w:val="21"/>
        </w:rPr>
        <w:t>时，应携带法定代表人身份证原件备查。（3）法定代表人提供的证件、证明不齐或不符合要求的，</w:t>
      </w:r>
      <w:r>
        <w:rPr>
          <w:rFonts w:hint="eastAsia"/>
          <w:szCs w:val="21"/>
          <w:lang w:eastAsia="zh-CN"/>
        </w:rPr>
        <w:t>比选申请文件</w:t>
      </w:r>
      <w:r>
        <w:rPr>
          <w:rFonts w:hint="eastAsia"/>
          <w:szCs w:val="21"/>
        </w:rPr>
        <w:t>不予接收。</w:t>
      </w:r>
    </w:p>
    <w:p>
      <w:pPr>
        <w:spacing w:line="360" w:lineRule="auto"/>
        <w:jc w:val="center"/>
        <w:rPr>
          <w:rFonts w:hint="eastAsia"/>
          <w:b/>
          <w:sz w:val="30"/>
          <w:szCs w:val="30"/>
        </w:rPr>
      </w:pPr>
      <w:bookmarkStart w:id="20" w:name="_Toc152045792"/>
      <w:bookmarkStart w:id="21" w:name="_Toc144974861"/>
      <w:bookmarkStart w:id="22" w:name="_Toc247514284"/>
      <w:bookmarkStart w:id="23" w:name="_Toc300835214"/>
      <w:bookmarkStart w:id="24" w:name="_Toc247527832"/>
      <w:bookmarkStart w:id="25" w:name="_Toc152042581"/>
      <w:r>
        <w:rPr>
          <w:b/>
          <w:sz w:val="30"/>
          <w:szCs w:val="30"/>
        </w:rPr>
        <w:br w:type="page"/>
      </w:r>
      <w:r>
        <w:rPr>
          <w:rFonts w:hint="eastAsia"/>
          <w:b/>
          <w:sz w:val="30"/>
          <w:szCs w:val="30"/>
          <w:lang w:eastAsia="zh-CN"/>
        </w:rPr>
        <w:t>（</w:t>
      </w:r>
      <w:r>
        <w:rPr>
          <w:rFonts w:hint="eastAsia"/>
          <w:b/>
          <w:sz w:val="32"/>
          <w:szCs w:val="32"/>
          <w:lang w:val="en-US" w:eastAsia="zh-CN"/>
        </w:rPr>
        <w:t>三</w:t>
      </w:r>
      <w:r>
        <w:rPr>
          <w:rFonts w:hint="eastAsia"/>
          <w:b/>
          <w:sz w:val="30"/>
          <w:szCs w:val="30"/>
          <w:lang w:eastAsia="zh-CN"/>
        </w:rPr>
        <w:t>）</w:t>
      </w:r>
      <w:r>
        <w:rPr>
          <w:rFonts w:hint="eastAsia"/>
          <w:b/>
          <w:sz w:val="32"/>
          <w:szCs w:val="32"/>
        </w:rPr>
        <w:t>、授权委托书</w:t>
      </w:r>
      <w:bookmarkEnd w:id="20"/>
      <w:bookmarkEnd w:id="21"/>
      <w:bookmarkEnd w:id="22"/>
      <w:bookmarkEnd w:id="23"/>
      <w:bookmarkEnd w:id="24"/>
      <w:bookmarkEnd w:id="25"/>
    </w:p>
    <w:p>
      <w:pPr>
        <w:spacing w:line="360" w:lineRule="auto"/>
        <w:rPr>
          <w:rFonts w:eastAsia="黑体"/>
          <w:szCs w:val="21"/>
        </w:rPr>
      </w:pPr>
    </w:p>
    <w:p>
      <w:pPr>
        <w:topLinePunct/>
        <w:spacing w:line="360" w:lineRule="auto"/>
        <w:ind w:firstLine="420" w:firstLineChars="20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w:t>
      </w:r>
      <w:r>
        <w:rPr>
          <w:rFonts w:hint="eastAsia"/>
          <w:szCs w:val="21"/>
          <w:lang w:eastAsia="zh-CN"/>
        </w:rPr>
        <w:t>比选申请人</w:t>
      </w:r>
      <w:r>
        <w:rPr>
          <w:rFonts w:hint="eastAsia"/>
          <w:szCs w:val="21"/>
        </w:rPr>
        <w:t>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u w:val="single"/>
          <w:lang w:eastAsia="zh-CN"/>
        </w:rPr>
        <w:t>202</w:t>
      </w:r>
      <w:r>
        <w:rPr>
          <w:rFonts w:hint="eastAsia"/>
          <w:szCs w:val="21"/>
          <w:u w:val="single"/>
          <w:lang w:val="en-US" w:eastAsia="zh-CN"/>
        </w:rPr>
        <w:t>2</w:t>
      </w:r>
      <w:r>
        <w:rPr>
          <w:rFonts w:hint="eastAsia"/>
          <w:szCs w:val="21"/>
          <w:u w:val="single"/>
          <w:lang w:eastAsia="zh-CN"/>
        </w:rPr>
        <w:t>年</w:t>
      </w:r>
      <w:r>
        <w:rPr>
          <w:rFonts w:hint="eastAsia"/>
          <w:szCs w:val="21"/>
          <w:u w:val="single"/>
        </w:rPr>
        <w:t>水泥采购</w:t>
      </w:r>
      <w:r>
        <w:rPr>
          <w:szCs w:val="21"/>
          <w:u w:val="single"/>
        </w:rPr>
        <w:t xml:space="preserve">        </w:t>
      </w:r>
      <w:r>
        <w:rPr>
          <w:rFonts w:hint="eastAsia"/>
          <w:szCs w:val="21"/>
        </w:rPr>
        <w:t>（项目名称）</w:t>
      </w:r>
      <w:r>
        <w:rPr>
          <w:rFonts w:hint="eastAsia"/>
          <w:szCs w:val="21"/>
          <w:lang w:eastAsia="zh-CN"/>
        </w:rPr>
        <w:t>比选申请文件</w:t>
      </w:r>
      <w:r>
        <w:rPr>
          <w:rFonts w:hint="eastAsia"/>
          <w:szCs w:val="21"/>
        </w:rPr>
        <w:t>、签订合同和处理有关事宜，其法律后果由我方承担。</w:t>
      </w:r>
    </w:p>
    <w:p>
      <w:pPr>
        <w:spacing w:line="360" w:lineRule="auto"/>
        <w:rPr>
          <w:szCs w:val="21"/>
        </w:rPr>
      </w:pPr>
      <w:r>
        <w:rPr>
          <w:szCs w:val="21"/>
        </w:rPr>
        <w:t xml:space="preserve">    </w:t>
      </w:r>
    </w:p>
    <w:p>
      <w:pPr>
        <w:spacing w:line="360" w:lineRule="auto"/>
        <w:ind w:firstLine="420" w:firstLineChars="200"/>
        <w:rPr>
          <w:szCs w:val="21"/>
        </w:rPr>
      </w:pPr>
      <w:r>
        <w:rPr>
          <w:rFonts w:hint="eastAsia"/>
          <w:szCs w:val="21"/>
        </w:rPr>
        <w:t>代理人无转委托权。</w:t>
      </w:r>
    </w:p>
    <w:p>
      <w:pPr>
        <w:spacing w:line="360" w:lineRule="auto"/>
        <w:ind w:firstLine="420" w:firstLineChars="200"/>
        <w:rPr>
          <w:rFonts w:hint="eastAsia"/>
          <w:color w:val="auto"/>
          <w:szCs w:val="21"/>
        </w:rPr>
      </w:pPr>
      <w:r>
        <w:rPr>
          <w:rFonts w:hint="eastAsia"/>
          <w:szCs w:val="21"/>
        </w:rPr>
        <w:t>附</w:t>
      </w:r>
      <w:r>
        <w:rPr>
          <w:rFonts w:hint="eastAsia"/>
          <w:color w:val="auto"/>
          <w:szCs w:val="21"/>
        </w:rPr>
        <w:t>：</w:t>
      </w:r>
      <w:r>
        <w:rPr>
          <w:rFonts w:hint="eastAsia"/>
          <w:color w:val="auto"/>
          <w:szCs w:val="21"/>
          <w:lang w:val="en-US" w:eastAsia="zh-CN"/>
        </w:rPr>
        <w:t>1、</w:t>
      </w:r>
      <w:r>
        <w:rPr>
          <w:rFonts w:hint="eastAsia"/>
          <w:color w:val="auto"/>
          <w:szCs w:val="21"/>
        </w:rPr>
        <w:t>法定代表人身份证明及身份证复印件</w:t>
      </w:r>
    </w:p>
    <w:p>
      <w:pPr>
        <w:pStyle w:val="2"/>
        <w:numPr>
          <w:ilvl w:val="0"/>
          <w:numId w:val="4"/>
        </w:numPr>
        <w:ind w:left="840" w:leftChars="0" w:firstLine="0" w:firstLineChars="0"/>
        <w:rPr>
          <w:rFonts w:hint="eastAsia"/>
          <w:color w:val="auto"/>
          <w:szCs w:val="21"/>
          <w:lang w:val="en-US" w:eastAsia="zh-CN"/>
        </w:rPr>
      </w:pPr>
      <w:r>
        <w:rPr>
          <w:rFonts w:hint="eastAsia"/>
          <w:color w:val="auto"/>
          <w:szCs w:val="21"/>
          <w:lang w:val="en-US" w:eastAsia="zh-CN"/>
        </w:rPr>
        <w:t>代理人的身份证复印件</w:t>
      </w:r>
    </w:p>
    <w:p>
      <w:pPr>
        <w:spacing w:line="360" w:lineRule="auto"/>
        <w:rPr>
          <w:rFonts w:hint="eastAsia"/>
          <w:szCs w:val="21"/>
        </w:rPr>
      </w:pPr>
    </w:p>
    <w:p>
      <w:pPr>
        <w:spacing w:line="360" w:lineRule="auto"/>
        <w:ind w:firstLine="3045" w:firstLineChars="1450"/>
        <w:rPr>
          <w:rFonts w:hint="eastAsia"/>
          <w:szCs w:val="21"/>
        </w:rPr>
      </w:pPr>
    </w:p>
    <w:p>
      <w:pPr>
        <w:spacing w:line="360" w:lineRule="auto"/>
        <w:rPr>
          <w:szCs w:val="21"/>
        </w:rPr>
      </w:pPr>
      <w:r>
        <w:rPr>
          <w:rFonts w:hint="eastAsia"/>
          <w:szCs w:val="21"/>
          <w:lang w:eastAsia="zh-CN"/>
        </w:rPr>
        <w:t>比选申请人</w:t>
      </w:r>
      <w:r>
        <w:rPr>
          <w:rFonts w:hint="eastAsia"/>
          <w:szCs w:val="21"/>
        </w:rPr>
        <w:t>：</w:t>
      </w:r>
      <w:r>
        <w:rPr>
          <w:szCs w:val="21"/>
          <w:u w:val="single"/>
        </w:rPr>
        <w:t xml:space="preserve">                               </w:t>
      </w:r>
      <w:r>
        <w:rPr>
          <w:rFonts w:hint="eastAsia"/>
          <w:szCs w:val="21"/>
        </w:rPr>
        <w:t>（盖单位章）</w:t>
      </w:r>
    </w:p>
    <w:p>
      <w:pPr>
        <w:spacing w:line="360" w:lineRule="auto"/>
        <w:rPr>
          <w:szCs w:val="21"/>
        </w:rPr>
      </w:pPr>
      <w:r>
        <w:rPr>
          <w:rFonts w:hint="eastAsia"/>
          <w:szCs w:val="21"/>
        </w:rPr>
        <w:t>法定代表人：</w:t>
      </w:r>
      <w:r>
        <w:rPr>
          <w:szCs w:val="21"/>
          <w:u w:val="single"/>
        </w:rPr>
        <w:t xml:space="preserve">                               </w:t>
      </w:r>
      <w:r>
        <w:rPr>
          <w:rFonts w:hint="eastAsia"/>
          <w:szCs w:val="21"/>
        </w:rPr>
        <w:t>（签字）</w:t>
      </w:r>
    </w:p>
    <w:p>
      <w:pPr>
        <w:spacing w:line="360" w:lineRule="auto"/>
        <w:rPr>
          <w:szCs w:val="21"/>
        </w:rPr>
      </w:pPr>
      <w:r>
        <w:rPr>
          <w:rFonts w:hint="eastAsia"/>
          <w:szCs w:val="21"/>
        </w:rPr>
        <w:t>委托代理人：</w:t>
      </w:r>
      <w:r>
        <w:rPr>
          <w:szCs w:val="21"/>
          <w:u w:val="single"/>
        </w:rPr>
        <w:t xml:space="preserve">                                   </w:t>
      </w:r>
      <w:r>
        <w:rPr>
          <w:rFonts w:hint="eastAsia"/>
          <w:szCs w:val="21"/>
        </w:rPr>
        <w:t>（签字）</w:t>
      </w:r>
      <w:r>
        <w:rPr>
          <w:szCs w:val="21"/>
        </w:rPr>
        <w:t xml:space="preserve"> </w:t>
      </w:r>
    </w:p>
    <w:p>
      <w:pPr>
        <w:spacing w:line="360" w:lineRule="auto"/>
        <w:rPr>
          <w:rFonts w:hint="eastAsia"/>
          <w:szCs w:val="21"/>
        </w:rPr>
      </w:pPr>
    </w:p>
    <w:p>
      <w:pPr>
        <w:spacing w:line="360" w:lineRule="auto"/>
        <w:ind w:firstLine="4515" w:firstLineChars="2150"/>
        <w:rPr>
          <w:rFonts w:eastAsia="黑体"/>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360" w:lineRule="auto"/>
        <w:rPr>
          <w:rFonts w:eastAsia="黑体"/>
          <w:szCs w:val="21"/>
        </w:rPr>
      </w:pPr>
    </w:p>
    <w:p>
      <w:pPr>
        <w:spacing w:line="360" w:lineRule="auto"/>
        <w:rPr>
          <w:rFonts w:eastAsia="黑体"/>
          <w:szCs w:val="21"/>
        </w:rPr>
      </w:pPr>
    </w:p>
    <w:p>
      <w:pPr>
        <w:spacing w:line="360" w:lineRule="auto"/>
        <w:rPr>
          <w:szCs w:val="21"/>
        </w:rPr>
      </w:pPr>
      <w:r>
        <w:rPr>
          <w:rFonts w:hint="eastAsia"/>
          <w:szCs w:val="21"/>
        </w:rPr>
        <w:t>注：（1）法定代表人不亲自投标而委托代理人投标适用。</w:t>
      </w:r>
    </w:p>
    <w:p>
      <w:pPr>
        <w:spacing w:line="360" w:lineRule="auto"/>
        <w:ind w:firstLine="420" w:firstLineChars="200"/>
        <w:rPr>
          <w:szCs w:val="21"/>
        </w:rPr>
      </w:pPr>
      <w:r>
        <w:rPr>
          <w:rFonts w:hint="eastAsia"/>
          <w:szCs w:val="21"/>
        </w:rPr>
        <w:t>（2）法定代表人委托他人投标的，委托代理人应是</w:t>
      </w:r>
      <w:r>
        <w:rPr>
          <w:rFonts w:hint="eastAsia"/>
          <w:szCs w:val="21"/>
          <w:lang w:eastAsia="zh-CN"/>
        </w:rPr>
        <w:t>比选申请人</w:t>
      </w:r>
      <w:r>
        <w:rPr>
          <w:rFonts w:hint="eastAsia"/>
          <w:szCs w:val="21"/>
        </w:rPr>
        <w:t>本单位的人员。</w:t>
      </w:r>
    </w:p>
    <w:p>
      <w:pPr>
        <w:spacing w:line="360" w:lineRule="auto"/>
        <w:ind w:firstLine="420" w:firstLineChars="200"/>
        <w:rPr>
          <w:rFonts w:hint="eastAsia"/>
          <w:szCs w:val="21"/>
        </w:rPr>
      </w:pPr>
      <w:r>
        <w:rPr>
          <w:rFonts w:hint="eastAsia"/>
          <w:szCs w:val="21"/>
        </w:rPr>
        <w:t>（</w:t>
      </w:r>
      <w:r>
        <w:rPr>
          <w:rFonts w:hint="eastAsia"/>
          <w:szCs w:val="21"/>
          <w:lang w:val="en-US" w:eastAsia="zh-CN"/>
        </w:rPr>
        <w:t>3</w:t>
      </w:r>
      <w:r>
        <w:rPr>
          <w:rFonts w:hint="eastAsia"/>
          <w:szCs w:val="21"/>
        </w:rPr>
        <w:t>）委托代理人提供的证件、证明不齐或不符合要求的，</w:t>
      </w:r>
      <w:r>
        <w:rPr>
          <w:rFonts w:hint="eastAsia"/>
          <w:szCs w:val="21"/>
          <w:lang w:eastAsia="zh-CN"/>
        </w:rPr>
        <w:t>比选申请文件</w:t>
      </w:r>
      <w:r>
        <w:rPr>
          <w:rFonts w:hint="eastAsia"/>
          <w:szCs w:val="21"/>
        </w:rPr>
        <w:t>不予接收。</w:t>
      </w:r>
    </w:p>
    <w:p>
      <w:pPr>
        <w:spacing w:line="360" w:lineRule="auto"/>
        <w:ind w:firstLine="2879" w:firstLineChars="1371"/>
        <w:rPr>
          <w:rFonts w:hint="eastAsia"/>
        </w:rPr>
      </w:pPr>
    </w:p>
    <w:p>
      <w:pPr>
        <w:spacing w:line="360" w:lineRule="auto"/>
        <w:rPr>
          <w:sz w:val="24"/>
        </w:rPr>
      </w:pPr>
      <w:bookmarkStart w:id="26" w:name="_Toc300835217"/>
      <w:bookmarkStart w:id="27" w:name="_Toc475270654"/>
      <w:bookmarkStart w:id="28" w:name="_Toc475282983"/>
      <w:bookmarkStart w:id="29" w:name="_Toc296602998"/>
      <w:bookmarkStart w:id="30" w:name="_Toc509472733"/>
      <w:r>
        <w:br w:type="page"/>
      </w:r>
    </w:p>
    <w:p>
      <w:pPr>
        <w:spacing w:line="360" w:lineRule="auto"/>
        <w:jc w:val="center"/>
        <w:rPr>
          <w:rFonts w:hint="eastAsia" w:eastAsia="宋体"/>
          <w:b/>
          <w:sz w:val="30"/>
          <w:szCs w:val="30"/>
          <w:lang w:eastAsia="zh-CN"/>
        </w:rPr>
      </w:pPr>
      <w:r>
        <w:rPr>
          <w:rFonts w:hint="eastAsia"/>
          <w:b/>
          <w:sz w:val="32"/>
          <w:szCs w:val="32"/>
          <w:lang w:val="en-US" w:eastAsia="zh-CN"/>
        </w:rPr>
        <w:t>（四）</w:t>
      </w:r>
      <w:r>
        <w:rPr>
          <w:rFonts w:hint="eastAsia"/>
          <w:b/>
          <w:sz w:val="32"/>
          <w:szCs w:val="32"/>
        </w:rPr>
        <w:t>、</w:t>
      </w:r>
      <w:bookmarkEnd w:id="26"/>
      <w:bookmarkEnd w:id="27"/>
      <w:bookmarkEnd w:id="28"/>
      <w:bookmarkEnd w:id="29"/>
      <w:bookmarkEnd w:id="30"/>
      <w:r>
        <w:rPr>
          <w:rFonts w:hint="eastAsia"/>
          <w:b/>
          <w:sz w:val="32"/>
          <w:szCs w:val="32"/>
          <w:lang w:eastAsia="zh-CN"/>
        </w:rPr>
        <w:t>比选保证金</w:t>
      </w:r>
    </w:p>
    <w:p>
      <w:pPr>
        <w:spacing w:line="360" w:lineRule="auto"/>
        <w:jc w:val="center"/>
      </w:pPr>
    </w:p>
    <w:p>
      <w:pPr>
        <w:spacing w:line="360" w:lineRule="auto"/>
        <w:rPr>
          <w:szCs w:val="21"/>
        </w:rPr>
      </w:pPr>
      <w:r>
        <w:rPr>
          <w:szCs w:val="21"/>
          <w:u w:val="single"/>
        </w:rPr>
        <w:t xml:space="preserve">         </w:t>
      </w:r>
      <w:r>
        <w:rPr>
          <w:szCs w:val="21"/>
          <w:u w:val="single"/>
        </w:rPr>
        <w:tab/>
      </w:r>
      <w:r>
        <w:rPr>
          <w:szCs w:val="21"/>
          <w:u w:val="single"/>
        </w:rPr>
        <w:tab/>
      </w:r>
      <w:r>
        <w:rPr>
          <w:szCs w:val="21"/>
          <w:u w:val="single"/>
        </w:rPr>
        <w:t xml:space="preserve">  </w:t>
      </w:r>
      <w:r>
        <w:rPr>
          <w:rFonts w:hint="eastAsia"/>
          <w:szCs w:val="21"/>
        </w:rPr>
        <w:t>（</w:t>
      </w:r>
      <w:r>
        <w:rPr>
          <w:rFonts w:hint="eastAsia"/>
          <w:szCs w:val="21"/>
          <w:lang w:eastAsia="zh-CN"/>
        </w:rPr>
        <w:t>比选</w:t>
      </w:r>
      <w:r>
        <w:rPr>
          <w:rFonts w:hint="eastAsia"/>
          <w:szCs w:val="21"/>
        </w:rPr>
        <w:t>人名称）：</w:t>
      </w:r>
    </w:p>
    <w:p>
      <w:pPr>
        <w:spacing w:line="360" w:lineRule="auto"/>
        <w:rPr>
          <w:szCs w:val="21"/>
        </w:rPr>
      </w:pPr>
    </w:p>
    <w:p>
      <w:pPr>
        <w:spacing w:line="360" w:lineRule="auto"/>
        <w:ind w:firstLine="420" w:firstLineChars="200"/>
        <w:rPr>
          <w:rFonts w:hint="eastAsia"/>
          <w:szCs w:val="21"/>
        </w:rPr>
      </w:pPr>
      <w:r>
        <w:rPr>
          <w:rFonts w:hint="eastAsia"/>
          <w:szCs w:val="21"/>
        </w:rPr>
        <w:t>我方于</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日参加</w:t>
      </w:r>
      <w:r>
        <w:rPr>
          <w:szCs w:val="21"/>
          <w:u w:val="single"/>
        </w:rPr>
        <w:t xml:space="preserve">    </w:t>
      </w:r>
      <w:r>
        <w:rPr>
          <w:rFonts w:hint="eastAsia"/>
          <w:szCs w:val="21"/>
          <w:u w:val="single"/>
          <w:lang w:eastAsia="zh-CN"/>
        </w:rPr>
        <w:t>202</w:t>
      </w:r>
      <w:r>
        <w:rPr>
          <w:rFonts w:hint="eastAsia"/>
          <w:szCs w:val="21"/>
          <w:u w:val="single"/>
          <w:lang w:val="en-US" w:eastAsia="zh-CN"/>
        </w:rPr>
        <w:t>2</w:t>
      </w:r>
      <w:r>
        <w:rPr>
          <w:rFonts w:hint="eastAsia"/>
          <w:szCs w:val="21"/>
          <w:u w:val="single"/>
          <w:lang w:eastAsia="zh-CN"/>
        </w:rPr>
        <w:t>年</w:t>
      </w:r>
      <w:r>
        <w:rPr>
          <w:rFonts w:hint="eastAsia"/>
          <w:szCs w:val="21"/>
          <w:u w:val="single"/>
        </w:rPr>
        <w:t>水泥采购</w:t>
      </w:r>
      <w:r>
        <w:rPr>
          <w:szCs w:val="21"/>
          <w:u w:val="single"/>
        </w:rPr>
        <w:t xml:space="preserve">       </w:t>
      </w:r>
      <w:r>
        <w:rPr>
          <w:rFonts w:hint="eastAsia"/>
          <w:szCs w:val="21"/>
        </w:rPr>
        <w:t>（项目名称）的投标，现保证：我方在规定的投标有效期内撤销或修改</w:t>
      </w:r>
      <w:r>
        <w:rPr>
          <w:rFonts w:hint="eastAsia"/>
          <w:szCs w:val="21"/>
          <w:lang w:eastAsia="zh-CN"/>
        </w:rPr>
        <w:t>比选申请文件</w:t>
      </w:r>
      <w:r>
        <w:rPr>
          <w:rFonts w:hint="eastAsia"/>
          <w:szCs w:val="21"/>
        </w:rPr>
        <w:t>的，或者在收到</w:t>
      </w:r>
      <w:r>
        <w:rPr>
          <w:rFonts w:hint="eastAsia"/>
          <w:szCs w:val="21"/>
          <w:lang w:eastAsia="zh-CN"/>
        </w:rPr>
        <w:t>中选</w:t>
      </w:r>
      <w:r>
        <w:rPr>
          <w:rFonts w:hint="eastAsia"/>
          <w:szCs w:val="21"/>
        </w:rPr>
        <w:t>通知书后无正当理由拒签合同或拒交规定履约担保的，</w:t>
      </w:r>
      <w:r>
        <w:rPr>
          <w:rFonts w:hint="eastAsia"/>
          <w:szCs w:val="21"/>
          <w:lang w:eastAsia="zh-CN"/>
        </w:rPr>
        <w:t>比选保证金</w:t>
      </w:r>
      <w:r>
        <w:rPr>
          <w:rFonts w:hint="eastAsia"/>
          <w:szCs w:val="21"/>
        </w:rPr>
        <w:t>不予退还。</w:t>
      </w:r>
    </w:p>
    <w:p>
      <w:pPr>
        <w:spacing w:line="360" w:lineRule="auto"/>
        <w:rPr>
          <w:szCs w:val="21"/>
        </w:rPr>
      </w:pPr>
    </w:p>
    <w:p>
      <w:pPr>
        <w:spacing w:line="360" w:lineRule="auto"/>
        <w:ind w:firstLine="2158" w:firstLineChars="1028"/>
        <w:rPr>
          <w:rFonts w:hint="eastAsia"/>
          <w:szCs w:val="21"/>
        </w:rPr>
      </w:pPr>
    </w:p>
    <w:p>
      <w:pPr>
        <w:spacing w:line="360" w:lineRule="auto"/>
        <w:ind w:firstLine="2158" w:firstLineChars="1028"/>
        <w:rPr>
          <w:rFonts w:hint="eastAsia"/>
          <w:szCs w:val="21"/>
        </w:rPr>
      </w:pPr>
    </w:p>
    <w:p>
      <w:pPr>
        <w:spacing w:line="360" w:lineRule="auto"/>
        <w:ind w:firstLine="2158" w:firstLineChars="1028"/>
        <w:rPr>
          <w:rFonts w:hint="eastAsia"/>
          <w:szCs w:val="21"/>
        </w:rPr>
      </w:pPr>
    </w:p>
    <w:p>
      <w:pPr>
        <w:spacing w:line="360" w:lineRule="auto"/>
        <w:ind w:firstLine="2158" w:firstLineChars="1028"/>
        <w:rPr>
          <w:rFonts w:hint="eastAsia"/>
          <w:szCs w:val="21"/>
        </w:rPr>
      </w:pPr>
    </w:p>
    <w:p>
      <w:pPr>
        <w:spacing w:line="360" w:lineRule="auto"/>
        <w:ind w:firstLine="2158" w:firstLineChars="1028"/>
        <w:rPr>
          <w:szCs w:val="21"/>
        </w:rPr>
      </w:pPr>
      <w:r>
        <w:rPr>
          <w:rFonts w:hint="eastAsia"/>
          <w:szCs w:val="21"/>
          <w:lang w:eastAsia="zh-CN"/>
        </w:rPr>
        <w:t>比选申请人</w:t>
      </w:r>
      <w:r>
        <w:rPr>
          <w:rFonts w:hint="eastAsia"/>
          <w:szCs w:val="21"/>
        </w:rPr>
        <w:t>名称：</w:t>
      </w:r>
      <w:r>
        <w:rPr>
          <w:szCs w:val="21"/>
          <w:u w:val="single"/>
        </w:rPr>
        <w:t xml:space="preserve">                              </w:t>
      </w:r>
      <w:r>
        <w:rPr>
          <w:rFonts w:hint="eastAsia"/>
          <w:szCs w:val="21"/>
        </w:rPr>
        <w:t>（盖单位章）</w:t>
      </w:r>
    </w:p>
    <w:p>
      <w:pPr>
        <w:spacing w:line="360" w:lineRule="auto"/>
        <w:ind w:firstLine="2158" w:firstLineChars="1028"/>
        <w:rPr>
          <w:szCs w:val="21"/>
        </w:rPr>
      </w:pPr>
      <w:r>
        <w:rPr>
          <w:rFonts w:hint="eastAsia"/>
          <w:szCs w:val="21"/>
        </w:rPr>
        <w:t>法定代表人或其委托代理人：</w:t>
      </w:r>
      <w:r>
        <w:rPr>
          <w:szCs w:val="21"/>
          <w:u w:val="single"/>
        </w:rPr>
        <w:t xml:space="preserve">                      </w:t>
      </w:r>
      <w:r>
        <w:rPr>
          <w:rFonts w:hint="eastAsia"/>
          <w:szCs w:val="21"/>
        </w:rPr>
        <w:t>（签字）</w:t>
      </w:r>
    </w:p>
    <w:p>
      <w:pPr>
        <w:spacing w:line="360" w:lineRule="auto"/>
        <w:ind w:firstLine="2158" w:firstLineChars="1028"/>
        <w:rPr>
          <w:szCs w:val="21"/>
        </w:rPr>
      </w:pPr>
      <w:r>
        <w:rPr>
          <w:rFonts w:hint="eastAsia"/>
          <w:szCs w:val="21"/>
        </w:rPr>
        <w:t>地</w:t>
      </w:r>
      <w:r>
        <w:rPr>
          <w:szCs w:val="21"/>
        </w:rPr>
        <w:t xml:space="preserve">    </w:t>
      </w:r>
      <w:r>
        <w:rPr>
          <w:rFonts w:hint="eastAsia"/>
          <w:szCs w:val="21"/>
        </w:rPr>
        <w:t>址：</w:t>
      </w:r>
      <w:r>
        <w:rPr>
          <w:szCs w:val="21"/>
          <w:u w:val="single"/>
        </w:rPr>
        <w:tab/>
      </w:r>
      <w:r>
        <w:rPr>
          <w:szCs w:val="21"/>
          <w:u w:val="single"/>
        </w:rPr>
        <w:tab/>
      </w:r>
      <w:r>
        <w:rPr>
          <w:szCs w:val="21"/>
          <w:u w:val="single"/>
        </w:rPr>
        <w:tab/>
      </w:r>
      <w:r>
        <w:rPr>
          <w:szCs w:val="21"/>
          <w:u w:val="single"/>
        </w:rPr>
        <w:t xml:space="preserve">                               </w:t>
      </w:r>
      <w:r>
        <w:rPr>
          <w:szCs w:val="21"/>
          <w:u w:val="single"/>
        </w:rPr>
        <w:tab/>
      </w:r>
    </w:p>
    <w:p>
      <w:pPr>
        <w:spacing w:line="360" w:lineRule="auto"/>
        <w:ind w:firstLine="3838" w:firstLineChars="1828"/>
        <w:rPr>
          <w:rFonts w:hint="eastAsia"/>
          <w:szCs w:val="21"/>
        </w:rPr>
      </w:pPr>
    </w:p>
    <w:p>
      <w:pPr>
        <w:spacing w:line="360" w:lineRule="auto"/>
        <w:ind w:firstLine="3838" w:firstLineChars="1828"/>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360" w:lineRule="auto"/>
        <w:rPr>
          <w:szCs w:val="21"/>
        </w:rPr>
      </w:pPr>
    </w:p>
    <w:p>
      <w:pPr>
        <w:spacing w:line="360" w:lineRule="auto"/>
        <w:rPr>
          <w:rFonts w:eastAsia="黑体"/>
          <w:sz w:val="27"/>
          <w:szCs w:val="27"/>
        </w:rPr>
      </w:pPr>
    </w:p>
    <w:p>
      <w:pPr>
        <w:pStyle w:val="3"/>
        <w:spacing w:line="360" w:lineRule="auto"/>
      </w:pPr>
      <w:bookmarkStart w:id="31" w:name="_Toc300835221"/>
      <w:bookmarkStart w:id="32" w:name="_Toc152045796"/>
      <w:bookmarkStart w:id="33" w:name="_Toc144974864"/>
      <w:bookmarkStart w:id="34" w:name="_Toc247527836"/>
      <w:bookmarkStart w:id="35" w:name="_Toc475282985"/>
      <w:bookmarkStart w:id="36" w:name="_Toc509472735"/>
      <w:bookmarkStart w:id="37" w:name="_Toc152042585"/>
      <w:bookmarkStart w:id="38" w:name="_Toc475270656"/>
      <w:bookmarkStart w:id="39" w:name="_Toc247514288"/>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bookmarkEnd w:id="31"/>
    <w:bookmarkEnd w:id="32"/>
    <w:bookmarkEnd w:id="33"/>
    <w:bookmarkEnd w:id="34"/>
    <w:bookmarkEnd w:id="35"/>
    <w:bookmarkEnd w:id="36"/>
    <w:bookmarkEnd w:id="37"/>
    <w:bookmarkEnd w:id="38"/>
    <w:bookmarkEnd w:id="39"/>
    <w:p>
      <w:pPr>
        <w:spacing w:line="360" w:lineRule="auto"/>
        <w:jc w:val="both"/>
        <w:rPr>
          <w:rFonts w:hint="eastAsia"/>
          <w:b/>
          <w:sz w:val="32"/>
          <w:szCs w:val="32"/>
          <w:lang w:val="en-US" w:eastAsia="zh-CN"/>
        </w:rPr>
      </w:pPr>
      <w:bookmarkStart w:id="40" w:name="_Toc509472736"/>
      <w:bookmarkStart w:id="41" w:name="_Toc475282986"/>
      <w:bookmarkStart w:id="42" w:name="_Toc475270657"/>
      <w:bookmarkStart w:id="43" w:name="_Toc300835222"/>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jc w:val="center"/>
        <w:textAlignment w:val="auto"/>
        <w:outlineLvl w:val="9"/>
        <w:rPr>
          <w:rFonts w:hint="eastAsia"/>
          <w:b/>
          <w:sz w:val="32"/>
          <w:szCs w:val="32"/>
          <w:lang w:val="en-US" w:eastAsia="zh-CN"/>
        </w:rPr>
      </w:pPr>
      <w:r>
        <w:rPr>
          <w:rFonts w:hint="eastAsia"/>
          <w:b/>
          <w:sz w:val="32"/>
          <w:szCs w:val="32"/>
        </w:rPr>
        <w:t>、</w:t>
      </w:r>
      <w:bookmarkEnd w:id="40"/>
      <w:bookmarkEnd w:id="41"/>
      <w:bookmarkEnd w:id="42"/>
      <w:bookmarkEnd w:id="43"/>
      <w:r>
        <w:rPr>
          <w:rFonts w:hint="eastAsia"/>
          <w:b/>
          <w:sz w:val="32"/>
          <w:szCs w:val="32"/>
          <w:lang w:val="en-US" w:eastAsia="zh-CN"/>
        </w:rPr>
        <w:t>营业执照复印件和一般纳税人证明加盖鲜章</w:t>
      </w:r>
    </w:p>
    <w:p>
      <w:pPr>
        <w:pStyle w:val="2"/>
        <w:numPr>
          <w:ilvl w:val="0"/>
          <w:numId w:val="6"/>
        </w:numPr>
        <w:rPr>
          <w:rFonts w:hint="eastAsia"/>
          <w:lang w:val="en-US" w:eastAsia="zh-CN"/>
        </w:rPr>
      </w:pPr>
      <w:r>
        <w:rPr>
          <w:rFonts w:hint="eastAsia"/>
          <w:lang w:val="en-US" w:eastAsia="zh-CN"/>
        </w:rPr>
        <w:t>比选申请人必须是在中国境内注册的企业独立法人，且必须具备建筑材料销售类经营范围；</w:t>
      </w:r>
    </w:p>
    <w:p>
      <w:pPr>
        <w:pStyle w:val="2"/>
        <w:numPr>
          <w:ilvl w:val="0"/>
          <w:numId w:val="6"/>
        </w:numPr>
        <w:rPr>
          <w:rFonts w:hint="default"/>
          <w:lang w:val="en-US" w:eastAsia="zh-CN"/>
        </w:rPr>
      </w:pPr>
      <w:r>
        <w:rPr>
          <w:rFonts w:hint="eastAsia"/>
          <w:lang w:val="en-US" w:eastAsia="zh-CN"/>
        </w:rPr>
        <w:t>比选申请人具有一般纳税人资格。</w:t>
      </w: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spacing w:beforeLines="0" w:afterLines="0"/>
      <w:rPr>
        <w:rStyle w:val="8"/>
        <w:rFonts w:hint="default"/>
        <w:sz w:val="18"/>
      </w:rPr>
    </w:pPr>
    <w:r>
      <w:rPr>
        <w:rFonts w:hint="default"/>
        <w:sz w:val="18"/>
      </w:rPr>
      <w:fldChar w:fldCharType="begin"/>
    </w:r>
    <w:r>
      <w:rPr>
        <w:rStyle w:val="8"/>
        <w:rFonts w:hint="default"/>
        <w:sz w:val="18"/>
      </w:rPr>
      <w:instrText xml:space="preserve">PAGE  </w:instrText>
    </w:r>
    <w:r>
      <w:rPr>
        <w:rFonts w:hint="default"/>
        <w:sz w:val="18"/>
      </w:rPr>
      <w:fldChar w:fldCharType="separate"/>
    </w:r>
    <w:r>
      <w:rPr>
        <w:rStyle w:val="8"/>
        <w:rFonts w:hint="default"/>
        <w:sz w:val="18"/>
      </w:rPr>
      <w:t>- 9 -</w:t>
    </w:r>
    <w:r>
      <w:rPr>
        <w:rFonts w:hint="default"/>
        <w:sz w:val="18"/>
      </w:rPr>
      <w:fldChar w:fldCharType="end"/>
    </w:r>
  </w:p>
  <w:p>
    <w:pPr>
      <w:pStyle w:val="4"/>
      <w:spacing w:beforeLines="0" w:afterLines="0"/>
      <w:ind w:right="360"/>
      <w:jc w:val="center"/>
      <w:rPr>
        <w:rFonts w:hint="default"/>
        <w:kern w:val="0"/>
        <w:sz w:val="18"/>
      </w:rPr>
    </w:pPr>
  </w:p>
  <w:p>
    <w:pPr>
      <w:pStyle w:val="4"/>
      <w:spacing w:beforeLines="0" w:afterLines="0"/>
      <w:ind w:right="360"/>
      <w:jc w:val="center"/>
      <w:rPr>
        <w:rFonts w:hint="default"/>
        <w:sz w:val="18"/>
      </w:rPr>
    </w:pPr>
    <w:r>
      <w:rPr>
        <w:rFonts w:hint="eastAsia" w:eastAsia="宋体"/>
        <w:kern w:val="0"/>
        <w:sz w:val="18"/>
      </w:rPr>
      <w:t>第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spacing w:beforeLines="0" w:afterLines="0"/>
      <w:rPr>
        <w:rStyle w:val="8"/>
        <w:rFonts w:hint="default"/>
        <w:sz w:val="18"/>
      </w:rPr>
    </w:pPr>
  </w:p>
  <w:p>
    <w:pPr>
      <w:pStyle w:val="4"/>
      <w:spacing w:beforeLines="0" w:afterLines="0"/>
      <w:ind w:right="360"/>
      <w:rPr>
        <w:rFonts w:hint="default"/>
        <w:sz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spacing w:beforeLines="0" w:afterLines="0"/>
      <w:jc w:val="both"/>
      <w:rPr>
        <w:rFonts w:hint="default"/>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1BE051"/>
    <w:multiLevelType w:val="singleLevel"/>
    <w:tmpl w:val="D41BE051"/>
    <w:lvl w:ilvl="0" w:tentative="0">
      <w:start w:val="5"/>
      <w:numFmt w:val="chineseCounting"/>
      <w:suff w:val="nothing"/>
      <w:lvlText w:val="（%1）"/>
      <w:lvlJc w:val="left"/>
      <w:rPr>
        <w:rFonts w:hint="eastAsia"/>
      </w:rPr>
    </w:lvl>
  </w:abstractNum>
  <w:abstractNum w:abstractNumId="1">
    <w:nsid w:val="DB80F5C9"/>
    <w:multiLevelType w:val="singleLevel"/>
    <w:tmpl w:val="DB80F5C9"/>
    <w:lvl w:ilvl="0" w:tentative="0">
      <w:start w:val="1"/>
      <w:numFmt w:val="decimal"/>
      <w:suff w:val="nothing"/>
      <w:lvlText w:val="%1、"/>
      <w:lvlJc w:val="left"/>
    </w:lvl>
  </w:abstractNum>
  <w:abstractNum w:abstractNumId="2">
    <w:nsid w:val="EA11D577"/>
    <w:multiLevelType w:val="singleLevel"/>
    <w:tmpl w:val="EA11D577"/>
    <w:lvl w:ilvl="0" w:tentative="0">
      <w:start w:val="1"/>
      <w:numFmt w:val="decimal"/>
      <w:lvlText w:val="(%1)"/>
      <w:lvlJc w:val="left"/>
      <w:pPr>
        <w:tabs>
          <w:tab w:val="left" w:pos="312"/>
        </w:tabs>
      </w:pPr>
    </w:lvl>
  </w:abstractNum>
  <w:abstractNum w:abstractNumId="3">
    <w:nsid w:val="0000000C"/>
    <w:multiLevelType w:val="singleLevel"/>
    <w:tmpl w:val="0000000C"/>
    <w:lvl w:ilvl="0" w:tentative="0">
      <w:start w:val="2"/>
      <w:numFmt w:val="chineseCounting"/>
      <w:suff w:val="nothing"/>
      <w:lvlText w:val="%1、"/>
      <w:lvlJc w:val="left"/>
      <w:pPr>
        <w:tabs>
          <w:tab w:val="left" w:pos="0"/>
        </w:tabs>
        <w:ind w:left="0" w:firstLine="0"/>
      </w:pPr>
    </w:lvl>
  </w:abstractNum>
  <w:abstractNum w:abstractNumId="4">
    <w:nsid w:val="0F5677D7"/>
    <w:multiLevelType w:val="singleLevel"/>
    <w:tmpl w:val="0F5677D7"/>
    <w:lvl w:ilvl="0" w:tentative="0">
      <w:start w:val="1"/>
      <w:numFmt w:val="decimal"/>
      <w:suff w:val="nothing"/>
      <w:lvlText w:val="%1、"/>
      <w:lvlJc w:val="left"/>
    </w:lvl>
  </w:abstractNum>
  <w:abstractNum w:abstractNumId="5">
    <w:nsid w:val="576912AE"/>
    <w:multiLevelType w:val="singleLevel"/>
    <w:tmpl w:val="576912AE"/>
    <w:lvl w:ilvl="0" w:tentative="0">
      <w:start w:val="2"/>
      <w:numFmt w:val="decimal"/>
      <w:suff w:val="nothing"/>
      <w:lvlText w:val="%1、"/>
      <w:lvlJc w:val="left"/>
      <w:pPr>
        <w:ind w:left="840" w:firstLine="0"/>
      </w:pPr>
    </w:lvl>
  </w:abstractNum>
  <w:num w:numId="1">
    <w:abstractNumId w:val="3"/>
  </w:num>
  <w:num w:numId="2">
    <w:abstractNumId w:val="1"/>
  </w:num>
  <w:num w:numId="3">
    <w:abstractNumId w:val="2"/>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1C433B"/>
    <w:rsid w:val="07AA5670"/>
    <w:rsid w:val="191C433B"/>
    <w:rsid w:val="244F4123"/>
    <w:rsid w:val="26C4463F"/>
    <w:rsid w:val="4BCA5199"/>
    <w:rsid w:val="73C05665"/>
    <w:rsid w:val="7BEE62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widowControl w:val="0"/>
      <w:spacing w:before="260" w:after="260" w:line="415" w:lineRule="auto"/>
      <w:outlineLvl w:val="1"/>
    </w:pPr>
    <w:rPr>
      <w:rFonts w:ascii="Arial" w:hAnsi="Arial" w:eastAsia="黑体"/>
      <w:b/>
      <w:bCs/>
      <w:kern w:val="2"/>
      <w:sz w:val="32"/>
      <w:szCs w:val="3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4">
    <w:name w:val="footer"/>
    <w:basedOn w:val="1"/>
    <w:qFormat/>
    <w:uiPriority w:val="0"/>
    <w:pPr>
      <w:tabs>
        <w:tab w:val="center" w:pos="4153"/>
        <w:tab w:val="right" w:pos="8306"/>
      </w:tabs>
      <w:snapToGrid w:val="0"/>
      <w:jc w:val="left"/>
    </w:pPr>
    <w:rPr>
      <w:kern w:val="2"/>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character" w:styleId="8">
    <w:name w:val="page number"/>
    <w:basedOn w:val="7"/>
    <w:qFormat/>
    <w:uiPriority w:val="0"/>
  </w:style>
  <w:style w:type="paragraph" w:styleId="9">
    <w:name w:val="List Paragraph"/>
    <w:basedOn w:val="1"/>
    <w:qFormat/>
    <w:uiPriority w:val="34"/>
    <w:pPr>
      <w:ind w:firstLine="200" w:firstLineChars="200"/>
    </w:pPr>
    <w:rPr>
      <w:rFonts w:ascii="Calibri" w:hAnsi="Calibri" w:eastAsia="宋体" w:cs="Times New Roman"/>
      <w:szCs w:val="22"/>
      <w:lang w:bidi="ar-SA"/>
    </w:rPr>
  </w:style>
  <w:style w:type="paragraph" w:customStyle="1" w:styleId="10">
    <w:name w:val="_Style 1"/>
    <w:basedOn w:val="1"/>
    <w:qFormat/>
    <w:uiPriority w:val="0"/>
    <w:pPr>
      <w:ind w:firstLine="200" w:firstLineChars="200"/>
    </w:pPr>
    <w:rPr>
      <w:rFonts w:ascii="Calibri" w:hAnsi="Calibri" w:eastAsia="宋体" w:cs="Times New Roman"/>
      <w:szCs w:val="22"/>
      <w:lang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4721</Words>
  <Characters>4863</Characters>
  <Lines>0</Lines>
  <Paragraphs>0</Paragraphs>
  <TotalTime>3</TotalTime>
  <ScaleCrop>false</ScaleCrop>
  <LinksUpToDate>false</LinksUpToDate>
  <CharactersWithSpaces>6068</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2022-04-07T09:42:00Z</dcterms:created>
  <dc:creator>Nancy</dc:creator>
  <cp:lastModifiedBy>Nancy</cp:lastModifiedBy>
  <dcterms:modified xsi:type="dcterms:W3CDTF">2022-04-19T02:09:39Z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7DCB1141B4A8435EB96F880883FA2AF8</vt:lpwstr>
  </property>
</Properties>
</file>