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2"/>
          <w:szCs w:val="72"/>
          <w:lang w:val="en-US" w:eastAsia="zh-CN"/>
        </w:rPr>
      </w:pPr>
      <w:r>
        <w:rPr>
          <w:rFonts w:hint="eastAsia" w:ascii="方正小标宋简体" w:hAnsi="方正小标宋简体" w:eastAsia="方正小标宋简体" w:cs="方正小标宋简体"/>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p>
    <w:p>
      <w:pPr>
        <w:pStyle w:val="2"/>
        <w:rPr>
          <w:rFonts w:hint="eastAsia" w:ascii="方正小标宋简体" w:hAnsi="方正小标宋简体" w:eastAsia="方正小标宋简体" w:cs="方正小标宋简体"/>
          <w:sz w:val="96"/>
          <w:szCs w:val="96"/>
          <w:lang w:val="en-US" w:eastAsia="zh-CN"/>
        </w:rPr>
      </w:pPr>
    </w:p>
    <w:p>
      <w:pPr>
        <w:pStyle w:val="3"/>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询</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eastAsia="zh-CN"/>
        </w:rPr>
      </w:pPr>
      <w:r>
        <w:rPr>
          <w:rFonts w:hint="eastAsia" w:ascii="方正小标宋简体" w:hAnsi="方正小标宋简体" w:eastAsia="方正小标宋简体" w:cs="方正小标宋简体"/>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pStyle w:val="2"/>
        <w:rPr>
          <w:rFonts w:hint="eastAsia" w:ascii="方正小标宋简体" w:hAnsi="方正小标宋简体" w:eastAsia="方正小标宋简体" w:cs="方正小标宋简体"/>
          <w:sz w:val="44"/>
          <w:szCs w:val="52"/>
          <w:lang w:val="en-US" w:eastAsia="zh-CN"/>
        </w:rPr>
      </w:pPr>
    </w:p>
    <w:p>
      <w:pPr>
        <w:pStyle w:val="3"/>
        <w:rPr>
          <w:rFonts w:hint="eastAsia"/>
          <w:lang w:val="en-US" w:eastAsia="zh-CN"/>
        </w:rPr>
      </w:pPr>
    </w:p>
    <w:p>
      <w:pPr>
        <w:pStyle w:val="9"/>
        <w:pBdr>
          <w:bottom w:val="none" w:color="auto" w:sz="0" w:space="1"/>
        </w:pBdr>
        <w:jc w:val="both"/>
        <w:rPr>
          <w:rFonts w:hint="default"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项目编号：</w:t>
      </w:r>
      <w:r>
        <w:rPr>
          <w:rFonts w:hint="eastAsia" w:ascii="Times New Roman" w:hAnsi="Times New Roman" w:eastAsia="方正仿宋_GBK" w:cs="Times New Roman"/>
          <w:kern w:val="2"/>
          <w:sz w:val="32"/>
          <w:szCs w:val="40"/>
          <w:u w:val="single"/>
          <w:lang w:val="en-US" w:eastAsia="zh-CN" w:bidi="ar-SA"/>
        </w:rPr>
        <w:t>XLJK-XJ-2022063</w:t>
      </w: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lang w:val="en-US" w:eastAsia="zh-CN" w:bidi="ar-SA"/>
        </w:rPr>
        <w:t>项目名称：</w:t>
      </w:r>
      <w:r>
        <w:rPr>
          <w:rFonts w:hint="eastAsia" w:ascii="仿宋" w:hAnsi="仿宋" w:eastAsia="仿宋" w:cs="仿宋"/>
          <w:kern w:val="2"/>
          <w:sz w:val="32"/>
          <w:szCs w:val="40"/>
          <w:u w:val="single"/>
          <w:lang w:val="en-US" w:eastAsia="zh-CN" w:bidi="ar-SA"/>
        </w:rPr>
        <w:t>采购粉煤灰</w:t>
      </w: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lang w:val="en-US" w:eastAsia="zh-CN" w:bidi="ar-SA"/>
        </w:rPr>
        <w:t>采购人：</w:t>
      </w:r>
      <w:r>
        <w:rPr>
          <w:rFonts w:hint="eastAsia" w:ascii="Times New Roman" w:hAnsi="Times New Roman" w:eastAsia="方正仿宋_GBK" w:cs="Times New Roman"/>
          <w:kern w:val="2"/>
          <w:sz w:val="32"/>
          <w:szCs w:val="40"/>
          <w:u w:val="single"/>
          <w:lang w:val="en-US" w:eastAsia="zh-CN" w:bidi="ar-SA"/>
        </w:rPr>
        <w:t>泸州市兴泸远大建筑科技有限公司</w:t>
      </w: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ind w:firstLine="3840" w:firstLineChars="1200"/>
        <w:jc w:val="both"/>
        <w:textAlignment w:val="auto"/>
        <w:rPr>
          <w:rFonts w:hint="eastAsia" w:ascii="Times New Roman" w:hAnsi="Times New Roman" w:eastAsia="方正仿宋_GBK" w:cs="Times New Roman"/>
          <w:kern w:val="2"/>
          <w:sz w:val="32"/>
          <w:szCs w:val="40"/>
          <w:lang w:val="en-US" w:eastAsia="zh-CN" w:bidi="ar-SA"/>
        </w:rPr>
      </w:pP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ind w:firstLine="3840" w:firstLineChars="1200"/>
        <w:jc w:val="both"/>
        <w:textAlignment w:val="auto"/>
        <w:rPr>
          <w:rFonts w:hint="default"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lang w:val="en-US" w:eastAsia="zh-CN" w:bidi="ar-SA"/>
        </w:rPr>
        <w:t>2022年12月</w:t>
      </w:r>
    </w:p>
    <w:p>
      <w:pPr>
        <w:pStyle w:val="9"/>
        <w:pBdr>
          <w:bottom w:val="none" w:color="auto" w:sz="0" w:space="1"/>
        </w:pBdr>
        <w:jc w:val="both"/>
        <w:rPr>
          <w:rFonts w:hint="eastAsia" w:ascii="Times New Roman" w:hAnsi="Times New Roman" w:eastAsia="方正仿宋_GBK" w:cs="Times New Roman"/>
          <w:kern w:val="2"/>
          <w:sz w:val="32"/>
          <w:szCs w:val="40"/>
          <w:lang w:val="en-US" w:eastAsia="zh-CN" w:bidi="ar-SA"/>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color w:val="auto"/>
          <w:sz w:val="44"/>
          <w:szCs w:val="52"/>
          <w:lang w:val="en-US" w:eastAsia="zh-CN"/>
        </w:rPr>
        <w:t>2022年12月</w:t>
      </w:r>
      <w:r>
        <w:rPr>
          <w:rFonts w:hint="eastAsia" w:ascii="方正小标宋简体" w:hAnsi="方正小标宋简体" w:eastAsia="方正小标宋简体" w:cs="方正小标宋简体"/>
          <w:color w:val="auto"/>
          <w:sz w:val="44"/>
          <w:szCs w:val="52"/>
          <w:lang w:eastAsia="zh-CN"/>
        </w:rPr>
        <w:t>粉煤灰</w:t>
      </w:r>
      <w:r>
        <w:rPr>
          <w:rFonts w:hint="eastAsia" w:ascii="方正小标宋简体" w:hAnsi="方正小标宋简体" w:eastAsia="方正小标宋简体" w:cs="方正小标宋简体"/>
          <w:sz w:val="44"/>
          <w:szCs w:val="52"/>
          <w:lang w:eastAsia="zh-CN"/>
        </w:rPr>
        <w:t>采购</w:t>
      </w:r>
      <w:r>
        <w:rPr>
          <w:rFonts w:hint="eastAsia" w:ascii="方正小标宋简体" w:hAnsi="方正小标宋简体" w:eastAsia="方正小标宋简体" w:cs="方正小标宋简体"/>
          <w:sz w:val="44"/>
          <w:szCs w:val="52"/>
          <w:lang w:val="en-US" w:eastAsia="zh-CN"/>
        </w:rPr>
        <w:t>公开询价公告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泸州市兴泸远大建筑科技有限公司拟采用询价方式对</w:t>
      </w:r>
      <w:r>
        <w:rPr>
          <w:rFonts w:hint="eastAsia" w:ascii="Times New Roman" w:hAnsi="Times New Roman" w:eastAsia="仿宋" w:cs="Times New Roman"/>
          <w:b/>
          <w:bCs/>
          <w:color w:val="auto"/>
          <w:sz w:val="32"/>
          <w:szCs w:val="32"/>
          <w:u w:val="single"/>
          <w:lang w:val="en-US" w:eastAsia="zh-CN"/>
        </w:rPr>
        <w:t>2022年12月粉煤灰采购项目</w:t>
      </w:r>
      <w:r>
        <w:rPr>
          <w:rFonts w:hint="eastAsia" w:ascii="Times New Roman" w:hAnsi="Times New Roman" w:eastAsia="仿宋" w:cs="Times New Roman"/>
          <w:sz w:val="32"/>
          <w:szCs w:val="32"/>
          <w:u w:val="single"/>
          <w:lang w:val="en-US" w:eastAsia="zh-CN"/>
        </w:rPr>
        <w:t>（采购编号</w:t>
      </w:r>
      <w:r>
        <w:rPr>
          <w:rFonts w:hint="eastAsia" w:ascii="Times New Roman" w:hAnsi="Times New Roman" w:eastAsia="仿宋" w:cs="Times New Roman"/>
          <w:color w:val="auto"/>
          <w:sz w:val="32"/>
          <w:szCs w:val="32"/>
          <w:u w:val="single"/>
          <w:lang w:val="en-US" w:eastAsia="zh-CN"/>
        </w:rPr>
        <w:t>：XLJK-XJ-2022063</w:t>
      </w:r>
      <w:r>
        <w:rPr>
          <w:rFonts w:hint="eastAsia" w:ascii="Times New Roman" w:hAnsi="Times New Roman" w:eastAsia="仿宋" w:cs="Times New Roman"/>
          <w:sz w:val="32"/>
          <w:szCs w:val="32"/>
          <w:u w:val="single"/>
          <w:lang w:val="en-US" w:eastAsia="zh-CN"/>
        </w:rPr>
        <w:t>）</w:t>
      </w:r>
      <w:r>
        <w:rPr>
          <w:rFonts w:hint="eastAsia" w:ascii="Times New Roman" w:hAnsi="Times New Roman" w:eastAsia="仿宋" w:cs="Times New Roman"/>
          <w:sz w:val="32"/>
          <w:szCs w:val="32"/>
          <w:lang w:val="en-US" w:eastAsia="zh-CN"/>
        </w:rPr>
        <w:t>以公开询价方式进行采购，现欢迎合格供应商参与询价。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single"/>
          <w:lang w:val="en-US" w:eastAsia="zh-CN"/>
        </w:rPr>
      </w:pPr>
      <w:r>
        <w:rPr>
          <w:rFonts w:hint="eastAsia" w:ascii="Times New Roman" w:hAnsi="Times New Roman" w:eastAsia="仿宋" w:cs="Times New Roman"/>
          <w:color w:val="auto"/>
          <w:sz w:val="32"/>
          <w:szCs w:val="32"/>
          <w:u w:val="none"/>
          <w:lang w:val="en-US" w:eastAsia="zh-CN"/>
        </w:rPr>
        <w:t>1.项目名称：</w:t>
      </w:r>
      <w:r>
        <w:rPr>
          <w:rFonts w:hint="eastAsia" w:ascii="仿宋" w:hAnsi="仿宋" w:eastAsia="仿宋" w:cs="仿宋"/>
          <w:color w:val="auto"/>
          <w:sz w:val="32"/>
          <w:szCs w:val="32"/>
          <w:u w:val="single"/>
          <w:lang w:val="en-US" w:eastAsia="zh-CN"/>
        </w:rPr>
        <w:t>泸州市兴泸远大建筑科技有限公司2022年12月粉煤灰采购项目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2.采购内容：</w:t>
      </w:r>
    </w:p>
    <w:tbl>
      <w:tblPr>
        <w:tblStyle w:val="13"/>
        <w:tblW w:w="9180"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005"/>
        <w:gridCol w:w="1140"/>
        <w:gridCol w:w="855"/>
        <w:gridCol w:w="1245"/>
        <w:gridCol w:w="4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序号</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名称</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规格型号</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单位</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暂定数量</w:t>
            </w:r>
          </w:p>
        </w:tc>
        <w:tc>
          <w:tcPr>
            <w:tcW w:w="426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1</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粉煤灰</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kern w:val="2"/>
                <w:sz w:val="21"/>
                <w:szCs w:val="24"/>
                <w:lang w:val="en-US" w:eastAsia="zh-CN" w:bidi="ar-SA"/>
              </w:rPr>
              <w:t>二级</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吨</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600</w:t>
            </w:r>
          </w:p>
        </w:tc>
        <w:tc>
          <w:tcPr>
            <w:tcW w:w="426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kern w:val="2"/>
                <w:sz w:val="21"/>
                <w:szCs w:val="24"/>
                <w:lang w:val="en-US" w:eastAsia="zh-CN" w:bidi="ar-SA"/>
              </w:rPr>
              <w:t>本批次询价数量为暂定数量，不作为最终结算依据。采购人有权根据生产实际需求进行数量调整，且定价方式不变，最终结算数量以采购人验收合格的数量为准。</w:t>
            </w:r>
          </w:p>
        </w:tc>
      </w:tr>
    </w:tbl>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3.本项目报价需报不含税价，并说明税率情况。</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4.报价人资格条件：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4.1报价人须是在中华人民共和国境内依照《中华人民共和国公司法》注册的、有能力为本项目提供货物和服务的企业或其他组织，具有独立承担民事责任的能力，经营范围符合采购需求，</w:t>
      </w:r>
      <w:r>
        <w:rPr>
          <w:rFonts w:hint="eastAsia" w:ascii="Times New Roman" w:hAnsi="Times New Roman" w:eastAsia="仿宋" w:cs="Times New Roman"/>
          <w:b/>
          <w:bCs/>
          <w:color w:val="auto"/>
          <w:sz w:val="32"/>
          <w:szCs w:val="32"/>
          <w:u w:val="single"/>
          <w:lang w:val="en-US" w:eastAsia="zh-CN"/>
        </w:rPr>
        <w:t>需提供盖公章版本的营业执照</w:t>
      </w:r>
      <w:r>
        <w:rPr>
          <w:rFonts w:hint="eastAsia" w:ascii="Times New Roman" w:hAnsi="Times New Roman" w:eastAsia="仿宋" w:cs="Times New Roman"/>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4.2报价人</w:t>
      </w:r>
      <w:bookmarkStart w:id="0" w:name="_GoBack"/>
      <w:bookmarkEnd w:id="0"/>
      <w:r>
        <w:rPr>
          <w:rFonts w:hint="eastAsia" w:ascii="Times New Roman" w:hAnsi="Times New Roman" w:eastAsia="仿宋" w:cs="Times New Roman"/>
          <w:color w:val="auto"/>
          <w:sz w:val="32"/>
          <w:szCs w:val="32"/>
          <w:u w:val="none"/>
          <w:lang w:val="en-US" w:eastAsia="zh-CN"/>
        </w:rPr>
        <w:t>必须遵守相关国家法律、行政法规的规定，具有良好的信誉和诚实的商业道德；</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lang w:val="en-US" w:eastAsia="zh-CN"/>
        </w:rPr>
      </w:pPr>
      <w:r>
        <w:rPr>
          <w:rFonts w:hint="eastAsia" w:ascii="Times New Roman" w:hAnsi="Times New Roman" w:eastAsia="仿宋" w:cs="Times New Roman"/>
          <w:color w:val="auto"/>
          <w:sz w:val="32"/>
          <w:szCs w:val="32"/>
          <w:u w:val="none"/>
          <w:lang w:val="en-US" w:eastAsia="zh-CN"/>
        </w:rPr>
        <w:t>4.3具有良好的商业信誉和健全的财务会计制度、具有依法缴纳税收和社会保障资金的良好记录，</w:t>
      </w:r>
      <w:r>
        <w:rPr>
          <w:rFonts w:hint="eastAsia" w:ascii="Times New Roman" w:hAnsi="Times New Roman" w:eastAsia="仿宋" w:cs="Times New Roman"/>
          <w:b/>
          <w:bCs/>
          <w:color w:val="auto"/>
          <w:sz w:val="32"/>
          <w:szCs w:val="32"/>
          <w:u w:val="single"/>
          <w:lang w:val="en-US" w:eastAsia="zh-CN"/>
        </w:rPr>
        <w:t>需提供盖公章版本的开户证明</w:t>
      </w:r>
      <w:r>
        <w:rPr>
          <w:rFonts w:hint="eastAsia" w:ascii="Times New Roman" w:hAnsi="Times New Roman" w:eastAsia="仿宋" w:cs="Times New Roman"/>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4.4具备本项目粉煤灰供货实施能力及履行合同的服务能力，并提供</w:t>
      </w:r>
      <w:r>
        <w:rPr>
          <w:rFonts w:hint="eastAsia" w:ascii="Times New Roman" w:hAnsi="Times New Roman" w:eastAsia="仿宋" w:cs="Times New Roman"/>
          <w:b/>
          <w:bCs/>
          <w:color w:val="auto"/>
          <w:sz w:val="32"/>
          <w:szCs w:val="32"/>
          <w:u w:val="none"/>
          <w:lang w:val="en-US" w:eastAsia="zh-CN"/>
        </w:rPr>
        <w:t>2021年1月1日以来类似业绩的采购合同不少于1份</w:t>
      </w:r>
      <w:r>
        <w:rPr>
          <w:rFonts w:hint="eastAsia" w:ascii="Times New Roman" w:hAnsi="Times New Roman" w:eastAsia="仿宋" w:cs="Times New Roman"/>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4.5本项目不接受联合体报价，不允许分包、转包；</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5.询价文件的获取方式：详见附件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6.响应文件递交时间：</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FF0000"/>
          <w:sz w:val="32"/>
          <w:szCs w:val="32"/>
          <w:u w:val="single"/>
          <w:lang w:val="en-US" w:eastAsia="zh-CN"/>
        </w:rPr>
      </w:pPr>
      <w:r>
        <w:rPr>
          <w:rFonts w:hint="eastAsia" w:ascii="Times New Roman" w:hAnsi="Times New Roman" w:eastAsia="仿宋" w:cs="Times New Roman"/>
          <w:color w:val="auto"/>
          <w:sz w:val="32"/>
          <w:szCs w:val="32"/>
          <w:u w:val="none"/>
          <w:lang w:val="en-US" w:eastAsia="zh-CN"/>
        </w:rPr>
        <w:t>6.1响应文件递交截止时间：</w:t>
      </w:r>
      <w:r>
        <w:rPr>
          <w:rFonts w:hint="eastAsia" w:ascii="Times New Roman" w:hAnsi="Times New Roman" w:eastAsia="仿宋" w:cs="Times New Roman"/>
          <w:color w:val="auto"/>
          <w:sz w:val="32"/>
          <w:szCs w:val="32"/>
          <w:u w:val="single"/>
          <w:lang w:val="en-US" w:eastAsia="zh-CN"/>
        </w:rPr>
        <w:t>2022 年12月7日14：30前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6.2响应文件递交方式：请将响应文件的盖章扫描件（PDF格式）发送至采购人邮箱</w:t>
      </w:r>
      <w:r>
        <w:rPr>
          <w:rFonts w:hint="eastAsia" w:ascii="Times New Roman" w:hAnsi="Times New Roman" w:eastAsia="仿宋" w:cs="Times New Roman"/>
          <w:color w:val="auto"/>
          <w:sz w:val="32"/>
          <w:szCs w:val="32"/>
          <w:u w:val="single"/>
          <w:lang w:val="en-US" w:eastAsia="zh-CN"/>
        </w:rPr>
        <w:t>452650567@qq.com。</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7.本公告发布媒体：</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本次公开询价公告在泸州市兴泸远大建筑科技有限公司官方网站（http://ydjz.lzxljt.cn/）、泸州市兴泸投资集团有限公司官方网站（http://www.lzxljt.com/）上同时发布。</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8.联系方式</w:t>
      </w:r>
    </w:p>
    <w:p>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640" w:firstLineChars="200"/>
        <w:jc w:val="left"/>
        <w:rPr>
          <w:rFonts w:hint="eastAsia" w:ascii="Times New Roman" w:hAnsi="Times New Roman" w:eastAsia="仿宋" w:cs="Times New Roman"/>
          <w:i w:val="0"/>
          <w:iCs w:val="0"/>
          <w:caps w:val="0"/>
          <w:color w:val="auto"/>
          <w:spacing w:val="0"/>
          <w:kern w:val="0"/>
          <w:sz w:val="32"/>
          <w:szCs w:val="32"/>
          <w:shd w:val="clear" w:fill="FFFFFF"/>
          <w:lang w:val="en-US" w:eastAsia="zh-CN" w:bidi="ar"/>
        </w:rPr>
      </w:pPr>
      <w:r>
        <w:rPr>
          <w:rFonts w:hint="eastAsia" w:ascii="Times New Roman" w:hAnsi="Times New Roman" w:eastAsia="仿宋" w:cs="Times New Roman"/>
          <w:i w:val="0"/>
          <w:iCs w:val="0"/>
          <w:caps w:val="0"/>
          <w:color w:val="auto"/>
          <w:spacing w:val="0"/>
          <w:kern w:val="0"/>
          <w:sz w:val="32"/>
          <w:szCs w:val="32"/>
          <w:shd w:val="clear" w:fill="FFFFFF"/>
          <w:lang w:val="en-US" w:eastAsia="zh-CN" w:bidi="ar"/>
        </w:rPr>
        <w:t>联系人：</w:t>
      </w:r>
      <w:r>
        <w:rPr>
          <w:rFonts w:hint="eastAsia" w:ascii="Times New Roman" w:hAnsi="Times New Roman" w:eastAsia="仿宋" w:cs="Times New Roman"/>
          <w:i w:val="0"/>
          <w:iCs w:val="0"/>
          <w:caps w:val="0"/>
          <w:color w:val="auto"/>
          <w:spacing w:val="0"/>
          <w:kern w:val="0"/>
          <w:sz w:val="32"/>
          <w:szCs w:val="32"/>
          <w:u w:val="single"/>
          <w:shd w:val="clear" w:fill="FFFFFF"/>
          <w:lang w:val="en-US" w:eastAsia="zh-CN" w:bidi="ar"/>
        </w:rPr>
        <w:t>邱女士</w:t>
      </w:r>
      <w:r>
        <w:rPr>
          <w:rFonts w:hint="eastAsia" w:ascii="Times New Roman" w:hAnsi="Times New Roman" w:eastAsia="仿宋" w:cs="Times New Roman"/>
          <w:i w:val="0"/>
          <w:iCs w:val="0"/>
          <w:caps w:val="0"/>
          <w:color w:val="auto"/>
          <w:spacing w:val="0"/>
          <w:kern w:val="0"/>
          <w:sz w:val="32"/>
          <w:szCs w:val="32"/>
          <w:shd w:val="clear" w:fill="FFFFFF"/>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640" w:firstLineChars="200"/>
        <w:jc w:val="left"/>
        <w:rPr>
          <w:rFonts w:hint="eastAsia" w:ascii="Times New Roman" w:hAnsi="Times New Roman" w:eastAsia="仿宋" w:cs="Times New Roman"/>
          <w:i w:val="0"/>
          <w:iCs w:val="0"/>
          <w:caps w:val="0"/>
          <w:color w:val="auto"/>
          <w:spacing w:val="0"/>
          <w:kern w:val="0"/>
          <w:sz w:val="32"/>
          <w:szCs w:val="32"/>
          <w:shd w:val="clear" w:fill="FFFFFF"/>
          <w:lang w:val="en-US" w:eastAsia="zh-CN" w:bidi="ar"/>
        </w:rPr>
      </w:pPr>
      <w:r>
        <w:rPr>
          <w:rFonts w:hint="eastAsia" w:ascii="Times New Roman" w:hAnsi="Times New Roman" w:eastAsia="仿宋" w:cs="Times New Roman"/>
          <w:i w:val="0"/>
          <w:iCs w:val="0"/>
          <w:caps w:val="0"/>
          <w:color w:val="auto"/>
          <w:spacing w:val="0"/>
          <w:kern w:val="0"/>
          <w:sz w:val="32"/>
          <w:szCs w:val="32"/>
          <w:shd w:val="clear" w:fill="FFFFFF"/>
          <w:lang w:val="en-US" w:eastAsia="zh-CN" w:bidi="ar"/>
        </w:rPr>
        <w:t>联系电话：</w:t>
      </w:r>
      <w:r>
        <w:rPr>
          <w:rFonts w:hint="eastAsia" w:ascii="Times New Roman" w:hAnsi="Times New Roman" w:eastAsia="仿宋" w:cs="Times New Roman"/>
          <w:i w:val="0"/>
          <w:iCs w:val="0"/>
          <w:caps w:val="0"/>
          <w:color w:val="auto"/>
          <w:spacing w:val="0"/>
          <w:kern w:val="0"/>
          <w:sz w:val="32"/>
          <w:szCs w:val="32"/>
          <w:u w:val="single"/>
          <w:shd w:val="clear" w:fill="FFFFFF"/>
          <w:lang w:val="en-US" w:eastAsia="zh-CN" w:bidi="ar"/>
        </w:rPr>
        <w:t>18380491437</w:t>
      </w:r>
      <w:r>
        <w:rPr>
          <w:rFonts w:hint="eastAsia" w:ascii="Times New Roman" w:hAnsi="Times New Roman" w:eastAsia="仿宋" w:cs="Times New Roman"/>
          <w:i w:val="0"/>
          <w:iCs w:val="0"/>
          <w:caps w:val="0"/>
          <w:color w:val="auto"/>
          <w:spacing w:val="0"/>
          <w:kern w:val="0"/>
          <w:sz w:val="32"/>
          <w:szCs w:val="32"/>
          <w:shd w:val="clear" w:fill="FFFFFF"/>
          <w:lang w:val="en-US" w:eastAsia="zh-CN" w:bidi="ar"/>
        </w:rPr>
        <w:t>；</w:t>
      </w:r>
    </w:p>
    <w:p>
      <w:pPr>
        <w:pStyle w:val="2"/>
        <w:ind w:firstLine="640" w:firstLineChars="200"/>
        <w:rPr>
          <w:rFonts w:hint="eastAsia" w:ascii="仿宋" w:hAnsi="仿宋" w:eastAsia="仿宋" w:cs="仿宋"/>
          <w:u w:val="single"/>
          <w:lang w:val="en-US" w:eastAsia="zh-CN"/>
        </w:rPr>
      </w:pPr>
      <w:r>
        <w:rPr>
          <w:rFonts w:hint="eastAsia" w:ascii="Times New Roman" w:hAnsi="Times New Roman" w:eastAsia="仿宋" w:cs="Times New Roman"/>
          <w:i w:val="0"/>
          <w:iCs w:val="0"/>
          <w:caps w:val="0"/>
          <w:color w:val="auto"/>
          <w:spacing w:val="0"/>
          <w:kern w:val="0"/>
          <w:sz w:val="32"/>
          <w:szCs w:val="32"/>
          <w:shd w:val="clear" w:fill="FFFFFF"/>
          <w:lang w:val="en-US" w:eastAsia="zh-CN" w:bidi="ar"/>
        </w:rPr>
        <w:t>联系地址：</w:t>
      </w:r>
      <w:r>
        <w:rPr>
          <w:rFonts w:hint="eastAsia" w:ascii="Times New Roman" w:hAnsi="Times New Roman" w:eastAsia="仿宋" w:cs="Times New Roman"/>
          <w:color w:val="auto"/>
          <w:sz w:val="32"/>
          <w:szCs w:val="32"/>
          <w:u w:val="single"/>
          <w:lang w:val="en-US" w:eastAsia="zh-CN"/>
        </w:rPr>
        <w:t>泸州市纳溪区东升街道蓝天路一段9号</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pStyle w:val="3"/>
        <w:rPr>
          <w:rFonts w:hint="eastAsia" w:ascii="方正小标宋简体" w:hAnsi="方正小标宋简体" w:eastAsia="方正小标宋简体" w:cs="方正小标宋简体"/>
          <w:sz w:val="44"/>
          <w:szCs w:val="52"/>
          <w:lang w:val="en-US" w:eastAsia="zh-CN"/>
        </w:rPr>
      </w:pPr>
    </w:p>
    <w:p>
      <w:pPr>
        <w:pStyle w:val="3"/>
        <w:rPr>
          <w:rFonts w:hint="eastAsia" w:ascii="方正小标宋简体" w:hAnsi="方正小标宋简体" w:eastAsia="方正小标宋简体" w:cs="方正小标宋简体"/>
          <w:sz w:val="44"/>
          <w:szCs w:val="52"/>
          <w:lang w:val="en-US" w:eastAsia="zh-CN"/>
        </w:rPr>
      </w:pPr>
    </w:p>
    <w:p>
      <w:pPr>
        <w:pStyle w:val="3"/>
        <w:rPr>
          <w:rFonts w:hint="eastAsia" w:ascii="方正小标宋简体" w:hAnsi="方正小标宋简体" w:eastAsia="方正小标宋简体" w:cs="方正小标宋简体"/>
          <w:sz w:val="44"/>
          <w:szCs w:val="52"/>
          <w:lang w:val="en-US" w:eastAsia="zh-CN"/>
        </w:rPr>
      </w:pPr>
    </w:p>
    <w:p>
      <w:pPr>
        <w:pStyle w:val="3"/>
        <w:rPr>
          <w:rFonts w:hint="eastAsia" w:ascii="方正小标宋简体" w:hAnsi="方正小标宋简体" w:eastAsia="方正小标宋简体" w:cs="方正小标宋简体"/>
          <w:sz w:val="44"/>
          <w:szCs w:val="52"/>
          <w:lang w:val="en-US" w:eastAsia="zh-CN"/>
        </w:rPr>
      </w:pPr>
    </w:p>
    <w:p>
      <w:pPr>
        <w:pStyle w:val="3"/>
        <w:rPr>
          <w:rFonts w:hint="eastAsia" w:ascii="方正小标宋简体" w:hAnsi="方正小标宋简体" w:eastAsia="方正小标宋简体" w:cs="方正小标宋简体"/>
          <w:sz w:val="44"/>
          <w:szCs w:val="52"/>
          <w:lang w:val="en-US" w:eastAsia="zh-CN"/>
        </w:rPr>
      </w:pPr>
    </w:p>
    <w:p>
      <w:pPr>
        <w:pStyle w:val="3"/>
        <w:rPr>
          <w:rFonts w:hint="eastAsia" w:ascii="方正小标宋简体" w:hAnsi="方正小标宋简体" w:eastAsia="方正小标宋简体" w:cs="方正小标宋简体"/>
          <w:sz w:val="44"/>
          <w:szCs w:val="52"/>
          <w:lang w:val="en-US" w:eastAsia="zh-CN"/>
        </w:rPr>
      </w:pPr>
    </w:p>
    <w:p>
      <w:pPr>
        <w:pStyle w:val="3"/>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2022年12月粉煤灰采购公开询价文件</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黑体" w:hAnsi="黑体" w:eastAsia="黑体" w:cs="黑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Times New Roman" w:hAnsi="Times New Roman" w:eastAsia="黑体" w:cs="Times New Roman"/>
          <w:b w:val="0"/>
          <w:bCs/>
          <w:sz w:val="32"/>
          <w:szCs w:val="32"/>
          <w:lang w:val="en-US" w:eastAsia="zh-CN"/>
        </w:rPr>
      </w:pPr>
      <w:r>
        <w:rPr>
          <w:rFonts w:hint="eastAsia" w:ascii="Times New Roman" w:hAnsi="Times New Roman" w:eastAsia="黑体" w:cs="Times New Roman"/>
          <w:b w:val="0"/>
          <w:bCs/>
          <w:sz w:val="32"/>
          <w:szCs w:val="32"/>
          <w:lang w:val="en-US" w:eastAsia="zh-CN"/>
        </w:rPr>
        <w:t>一、项目名称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仿宋" w:cs="Times New Roman"/>
          <w:sz w:val="32"/>
          <w:szCs w:val="32"/>
          <w:u w:val="none"/>
          <w:lang w:val="en-US" w:eastAsia="zh-CN"/>
        </w:rPr>
      </w:pPr>
      <w:r>
        <w:rPr>
          <w:rFonts w:hint="eastAsia" w:ascii="仿宋" w:hAnsi="仿宋" w:eastAsia="仿宋" w:cs="仿宋"/>
          <w:sz w:val="32"/>
          <w:szCs w:val="32"/>
          <w:u w:val="single"/>
          <w:lang w:val="en-US" w:eastAsia="zh-CN"/>
        </w:rPr>
        <w:t>2022年12月粉煤灰采</w:t>
      </w:r>
      <w:r>
        <w:rPr>
          <w:rFonts w:hint="eastAsia" w:ascii="Times New Roman" w:hAnsi="Times New Roman" w:eastAsia="仿宋" w:cs="Times New Roman"/>
          <w:sz w:val="32"/>
          <w:szCs w:val="32"/>
          <w:u w:val="single"/>
          <w:lang w:val="en-US" w:eastAsia="zh-CN"/>
        </w:rPr>
        <w:t>购</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黑体" w:cs="Times New Roman"/>
          <w:b w:val="0"/>
          <w:bCs/>
          <w:sz w:val="32"/>
          <w:szCs w:val="32"/>
          <w:lang w:val="en-US" w:eastAsia="zh-CN"/>
        </w:rPr>
      </w:pPr>
      <w:r>
        <w:rPr>
          <w:rFonts w:hint="eastAsia" w:ascii="Times New Roman" w:hAnsi="Times New Roman" w:eastAsia="黑体" w:cs="Times New Roman"/>
          <w:b w:val="0"/>
          <w:bCs/>
          <w:sz w:val="32"/>
          <w:szCs w:val="32"/>
          <w:lang w:val="en-US" w:eastAsia="zh-CN"/>
        </w:rPr>
        <w:t>采购内容及要求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1.采购产品名称、规格、单位、数量：</w:t>
      </w:r>
    </w:p>
    <w:tbl>
      <w:tblPr>
        <w:tblStyle w:val="13"/>
        <w:tblW w:w="9180"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005"/>
        <w:gridCol w:w="1140"/>
        <w:gridCol w:w="855"/>
        <w:gridCol w:w="1245"/>
        <w:gridCol w:w="4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trPr>
        <w:tc>
          <w:tcPr>
            <w:tcW w:w="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序号</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名称</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规格型号</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单位</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暂定数量</w:t>
            </w:r>
          </w:p>
        </w:tc>
        <w:tc>
          <w:tcPr>
            <w:tcW w:w="426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1</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粉煤灰</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kern w:val="2"/>
                <w:sz w:val="21"/>
                <w:szCs w:val="24"/>
                <w:lang w:val="en-US" w:eastAsia="zh-CN" w:bidi="ar-SA"/>
              </w:rPr>
              <w:t>二级</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吨</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lang w:val="en-US" w:eastAsia="zh-CN"/>
              </w:rPr>
              <w:t>600</w:t>
            </w:r>
          </w:p>
        </w:tc>
        <w:tc>
          <w:tcPr>
            <w:tcW w:w="4268"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eastAsia="宋体" w:cs="Times New Roman"/>
                <w:b/>
                <w:bCs/>
                <w:color w:val="auto"/>
                <w:kern w:val="2"/>
                <w:sz w:val="21"/>
                <w:szCs w:val="24"/>
                <w:lang w:val="en-US" w:eastAsia="zh-CN" w:bidi="ar-SA"/>
              </w:rPr>
            </w:pPr>
            <w:r>
              <w:rPr>
                <w:rFonts w:hint="eastAsia" w:ascii="Times New Roman" w:hAnsi="Times New Roman" w:eastAsia="宋体" w:cs="Times New Roman"/>
                <w:b/>
                <w:bCs/>
                <w:color w:val="auto"/>
                <w:kern w:val="2"/>
                <w:sz w:val="21"/>
                <w:szCs w:val="24"/>
                <w:lang w:val="en-US" w:eastAsia="zh-CN" w:bidi="ar-SA"/>
              </w:rPr>
              <w:t>本批次询价数量为暂定数量，不作为最终结算依据。采购人有权根据生产实际需求进行数量调整，且定价方式不变，最终结算数量以采购人验收合格的数量为准。</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2.交货时间：计划交货期为中选合同签订之日起，按比选人下达的供货计划分批交货。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3.交货地点：泸州市纳溪区东升街道蓝天路一段9号泸州市兴泸远大建筑科技有限公司。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三、报价方式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w:cs="Times New Roman"/>
          <w:b w:val="0"/>
          <w:bCs w:val="0"/>
          <w:color w:val="auto"/>
          <w:sz w:val="32"/>
          <w:szCs w:val="32"/>
          <w:u w:val="none"/>
          <w:lang w:val="en-US" w:eastAsia="zh-CN"/>
        </w:rPr>
      </w:pPr>
      <w:r>
        <w:rPr>
          <w:rFonts w:hint="eastAsia" w:ascii="Times New Roman" w:hAnsi="Times New Roman" w:eastAsia="仿宋" w:cs="Times New Roman"/>
          <w:b w:val="0"/>
          <w:bCs w:val="0"/>
          <w:color w:val="auto"/>
          <w:sz w:val="32"/>
          <w:szCs w:val="32"/>
          <w:u w:val="none"/>
          <w:lang w:val="en-US" w:eastAsia="zh-CN"/>
        </w:rPr>
        <w:t>本次报价为不含税报价，税金根据国家政策据实结算。报价人报价时必须充分考虑本项目的实际情况，对可能涉及的与本项目相关的材料费、包装费、运输费、装卸费、风险以及其他相关费用等统筹考虑，一并报价。所报价格应包含以上全部工作所需的一切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四、报价文件的递交</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1.报价文件名称应标注为“</w:t>
      </w:r>
      <w:r>
        <w:rPr>
          <w:rFonts w:hint="eastAsia" w:ascii="仿宋" w:hAnsi="仿宋" w:eastAsia="仿宋" w:cs="仿宋"/>
          <w:color w:val="auto"/>
          <w:sz w:val="32"/>
          <w:szCs w:val="32"/>
          <w:u w:val="none"/>
          <w:lang w:val="en-US" w:eastAsia="zh-CN"/>
        </w:rPr>
        <w:t>2022年12月粉煤</w:t>
      </w:r>
      <w:r>
        <w:rPr>
          <w:rFonts w:hint="eastAsia" w:ascii="Times New Roman" w:hAnsi="Times New Roman" w:eastAsia="仿宋" w:cs="Times New Roman"/>
          <w:color w:val="auto"/>
          <w:sz w:val="32"/>
          <w:szCs w:val="32"/>
          <w:u w:val="none"/>
          <w:lang w:val="en-US" w:eastAsia="zh-CN"/>
        </w:rPr>
        <w:t>灰采购报价文件”，逾期送达的报价文件无效。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2.报价单位在递交报价文件时须同步提交：①合格有效的法人营业执照(副本)复印件；②身份证明（法定代表人报价的提供代表人身份证复印件；授权报价的，提供法定代表人授权书原件和被授权人身份证复印件）；③企业其他资质证书（开户证明及业绩证明）。以上复印件材料均需加盖公章。</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3.报价单位应对所递交的报价文件以及与报价有关的证明和资料的真实性负责，若以弄虚作假给询价人造成损失的，依法承担赔偿责任。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五、服务要求</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1.技术要求：按</w:t>
      </w:r>
      <w:r>
        <w:rPr>
          <w:rFonts w:hint="eastAsia" w:ascii="仿宋" w:hAnsi="仿宋" w:eastAsia="仿宋" w:cs="仿宋"/>
          <w:color w:val="auto"/>
          <w:sz w:val="32"/>
          <w:szCs w:val="32"/>
          <w:u w:val="none"/>
          <w:lang w:val="en-US" w:eastAsia="zh-CN"/>
        </w:rPr>
        <w:t>照GB/T1596-2017《</w:t>
      </w:r>
      <w:r>
        <w:rPr>
          <w:rFonts w:hint="eastAsia" w:ascii="Times New Roman" w:hAnsi="Times New Roman" w:eastAsia="仿宋" w:cs="Times New Roman"/>
          <w:color w:val="auto"/>
          <w:sz w:val="32"/>
          <w:szCs w:val="32"/>
          <w:u w:val="none"/>
          <w:lang w:val="en-US" w:eastAsia="zh-CN"/>
        </w:rPr>
        <w:t>用于水泥和混凝土中分粉煤灰》标准并满足我公司要求。</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2.付款方式：一票制结算，月结。甲乙双方</w:t>
      </w:r>
      <w:r>
        <w:rPr>
          <w:rFonts w:hint="eastAsia" w:ascii="仿宋" w:hAnsi="仿宋" w:eastAsia="仿宋" w:cs="仿宋"/>
          <w:color w:val="auto"/>
          <w:sz w:val="32"/>
          <w:szCs w:val="32"/>
          <w:u w:val="none"/>
          <w:lang w:val="en-US" w:eastAsia="zh-CN"/>
        </w:rPr>
        <w:t>每月25日对已送货数量进行核对，经验收合格核对无误后乙方向甲方开</w:t>
      </w:r>
      <w:r>
        <w:rPr>
          <w:rFonts w:hint="eastAsia" w:ascii="Times New Roman" w:hAnsi="Times New Roman" w:eastAsia="仿宋" w:cs="Times New Roman"/>
          <w:color w:val="auto"/>
          <w:sz w:val="32"/>
          <w:szCs w:val="32"/>
          <w:u w:val="none"/>
          <w:lang w:val="en-US" w:eastAsia="zh-CN"/>
        </w:rPr>
        <w:t>具增值税专用发票，甲方在收到乙方等额、有效的增值税专用发票后30日内支付乙方材料款。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color w:val="auto"/>
          <w:sz w:val="32"/>
          <w:szCs w:val="32"/>
          <w:u w:val="none"/>
          <w:lang w:eastAsia="zh-CN"/>
        </w:rPr>
      </w:pPr>
      <w:r>
        <w:rPr>
          <w:rFonts w:hint="eastAsia" w:ascii="Times New Roman" w:hAnsi="Times New Roman" w:eastAsia="方正仿宋简体" w:cs="Times New Roman"/>
          <w:b/>
          <w:bCs/>
          <w:color w:val="auto"/>
          <w:sz w:val="32"/>
          <w:szCs w:val="32"/>
          <w:u w:val="none"/>
          <w:lang w:eastAsia="zh-CN"/>
        </w:rPr>
        <w:t xml:space="preserve">★以上要求均为实质性要求，不允许有负偏离，否则作无效处理。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Times New Roman"/>
          <w:b w:val="0"/>
          <w:bCs/>
          <w:color w:val="auto"/>
          <w:sz w:val="32"/>
          <w:szCs w:val="32"/>
          <w:lang w:val="en-US" w:eastAsia="zh-CN"/>
        </w:rPr>
      </w:pPr>
      <w:r>
        <w:rPr>
          <w:rFonts w:hint="eastAsia" w:ascii="Times New Roman" w:hAnsi="Times New Roman" w:eastAsia="黑体" w:cs="Times New Roman"/>
          <w:b w:val="0"/>
          <w:bCs/>
          <w:color w:val="auto"/>
          <w:sz w:val="32"/>
          <w:szCs w:val="32"/>
          <w:lang w:val="en-US" w:eastAsia="zh-CN"/>
        </w:rPr>
        <w:t>六、评审方法</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color w:val="auto"/>
          <w:sz w:val="32"/>
          <w:szCs w:val="32"/>
          <w:u w:val="none"/>
          <w:lang w:val="en-US" w:eastAsia="zh-CN"/>
        </w:rPr>
        <w:t>1.</w:t>
      </w:r>
      <w:r>
        <w:rPr>
          <w:rFonts w:hint="eastAsia" w:ascii="Times New Roman" w:hAnsi="Times New Roman" w:eastAsia="仿宋" w:cs="Times New Roman"/>
          <w:caps w:val="0"/>
          <w:color w:val="auto"/>
          <w:spacing w:val="0"/>
          <w:kern w:val="0"/>
          <w:sz w:val="32"/>
          <w:szCs w:val="32"/>
          <w:u w:val="none"/>
          <w:shd w:val="clear" w:fill="FFFFFF"/>
          <w:lang w:val="en-US" w:eastAsia="zh-CN" w:bidi="ar"/>
        </w:rPr>
        <w:t>采用以经评审的最低价法确定本项目成交单位。如有最终报价相同者，取注册资本金大的一方为成交候选供应商。</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 w:cs="Times New Roman"/>
          <w:caps w:val="0"/>
          <w:color w:val="auto"/>
          <w:spacing w:val="0"/>
          <w:kern w:val="0"/>
          <w:sz w:val="32"/>
          <w:szCs w:val="32"/>
          <w:u w:val="none"/>
          <w:shd w:val="clear" w:fill="FFFFFF"/>
          <w:lang w:val="en-US" w:eastAsia="zh-CN" w:bidi="ar"/>
        </w:rPr>
      </w:pPr>
      <w:r>
        <w:rPr>
          <w:rFonts w:hint="eastAsia" w:ascii="Times New Roman" w:hAnsi="Times New Roman" w:eastAsia="仿宋" w:cs="Times New Roman"/>
          <w:caps w:val="0"/>
          <w:color w:val="auto"/>
          <w:spacing w:val="0"/>
          <w:kern w:val="0"/>
          <w:sz w:val="32"/>
          <w:szCs w:val="32"/>
          <w:u w:val="none"/>
          <w:shd w:val="clear" w:fill="FFFFFF"/>
          <w:lang w:val="en-US" w:eastAsia="zh-CN" w:bidi="ar"/>
        </w:rPr>
        <w:t>2.开启时间及地点：</w:t>
      </w:r>
      <w:r>
        <w:rPr>
          <w:rFonts w:hint="eastAsia" w:ascii="Times New Roman" w:hAnsi="Times New Roman" w:eastAsia="仿宋" w:cs="Times New Roman"/>
          <w:caps w:val="0"/>
          <w:color w:val="auto"/>
          <w:spacing w:val="0"/>
          <w:kern w:val="0"/>
          <w:sz w:val="32"/>
          <w:szCs w:val="32"/>
          <w:u w:val="single"/>
          <w:shd w:val="clear" w:fill="FFFFFF"/>
          <w:lang w:val="en-US" w:eastAsia="zh-CN" w:bidi="ar"/>
        </w:rPr>
        <w:t>2022年12月7日14:30</w:t>
      </w:r>
      <w:r>
        <w:rPr>
          <w:rFonts w:hint="eastAsia" w:ascii="Times New Roman" w:hAnsi="Times New Roman" w:eastAsia="仿宋" w:cs="Times New Roman"/>
          <w:caps w:val="0"/>
          <w:color w:val="auto"/>
          <w:spacing w:val="0"/>
          <w:kern w:val="0"/>
          <w:sz w:val="32"/>
          <w:szCs w:val="32"/>
          <w:u w:val="none"/>
          <w:shd w:val="clear" w:fill="FFFFFF"/>
          <w:lang w:val="en-US" w:eastAsia="zh-CN" w:bidi="ar"/>
        </w:rPr>
        <w:t>，在泸州市兴泸远大建筑科技有限公司内由评标小组举行开标。</w:t>
      </w:r>
    </w:p>
    <w:p>
      <w:pPr>
        <w:pStyle w:val="3"/>
        <w:rPr>
          <w:rFonts w:ascii="Times New Roman" w:hAnsi="Times New Roman" w:cs="Times New Roman"/>
        </w:rPr>
      </w:pPr>
    </w:p>
    <w:p>
      <w:pPr>
        <w:adjustRightInd w:val="0"/>
        <w:snapToGrid w:val="0"/>
        <w:jc w:val="center"/>
        <w:outlineLvl w:val="0"/>
        <w:rPr>
          <w:rFonts w:hint="eastAsia" w:ascii="Times New Roman" w:hAnsi="Times New Roman" w:cs="Times New Roman" w:eastAsiaTheme="minorEastAsia"/>
          <w:b/>
          <w:sz w:val="18"/>
          <w:szCs w:val="18"/>
          <w:lang w:eastAsia="zh-CN"/>
        </w:rPr>
      </w:pPr>
      <w:r>
        <w:rPr>
          <w:rFonts w:ascii="Times New Roman" w:hAnsi="Times New Roman" w:cs="Times New Roman"/>
          <w:b/>
          <w:sz w:val="36"/>
          <w:szCs w:val="36"/>
        </w:rPr>
        <w:t>响应文件</w:t>
      </w:r>
      <w:r>
        <w:rPr>
          <w:rFonts w:hint="eastAsia" w:ascii="Times New Roman" w:hAnsi="Times New Roman" w:cs="Times New Roman"/>
          <w:b/>
          <w:sz w:val="36"/>
          <w:szCs w:val="36"/>
        </w:rPr>
        <w:t>（</w:t>
      </w:r>
      <w:r>
        <w:rPr>
          <w:rFonts w:ascii="Times New Roman" w:hAnsi="Times New Roman" w:cs="Times New Roman"/>
          <w:b/>
          <w:sz w:val="36"/>
          <w:szCs w:val="36"/>
        </w:rPr>
        <w:t>格式</w:t>
      </w:r>
      <w:r>
        <w:rPr>
          <w:rFonts w:hint="eastAsia" w:ascii="Times New Roman" w:hAnsi="Times New Roman" w:cs="Times New Roman"/>
          <w:b/>
          <w:sz w:val="36"/>
          <w:szCs w:val="36"/>
        </w:rPr>
        <w:t>）</w:t>
      </w:r>
    </w:p>
    <w:p>
      <w:pPr>
        <w:adjustRightInd w:val="0"/>
        <w:snapToGrid w:val="0"/>
        <w:outlineLvl w:val="0"/>
        <w:rPr>
          <w:rFonts w:ascii="Times New Roman" w:hAnsi="Times New Roman" w:cs="Times New Roman"/>
          <w:szCs w:val="28"/>
        </w:rPr>
      </w:pPr>
      <w:r>
        <w:rPr>
          <w:rFonts w:ascii="Times New Roman" w:hAnsi="Times New Roman" w:cs="Times New Roman"/>
          <w:szCs w:val="28"/>
        </w:rPr>
        <w:t>封面：</w:t>
      </w:r>
    </w:p>
    <w:p>
      <w:pPr>
        <w:pStyle w:val="7"/>
        <w:tabs>
          <w:tab w:val="left" w:pos="1260"/>
        </w:tabs>
        <w:jc w:val="center"/>
        <w:rPr>
          <w:rFonts w:ascii="Times New Roman" w:hAnsi="Times New Roman" w:cs="Times New Roman"/>
          <w:b/>
          <w:bCs/>
          <w:spacing w:val="100"/>
          <w:w w:val="110"/>
          <w:kern w:val="0"/>
          <w:sz w:val="36"/>
          <w:szCs w:val="36"/>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52"/>
          <w:szCs w:val="72"/>
          <w:lang w:val="en-US" w:eastAsia="zh-CN"/>
        </w:rPr>
      </w:pPr>
      <w:r>
        <w:rPr>
          <w:rFonts w:hint="eastAsia" w:ascii="Times New Roman" w:hAnsi="Times New Roman" w:eastAsia="方正小标宋简体" w:cs="Times New Roman"/>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r>
        <w:rPr>
          <w:rFonts w:hint="eastAsia" w:ascii="Times New Roman" w:hAnsi="Times New Roman" w:eastAsia="方正小标宋简体" w:cs="Times New Roman"/>
          <w:sz w:val="96"/>
          <w:szCs w:val="96"/>
          <w:lang w:val="en-US" w:eastAsia="zh-CN"/>
        </w:rPr>
        <w:t>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r>
        <w:rPr>
          <w:rFonts w:hint="eastAsia" w:ascii="Times New Roman" w:hAnsi="Times New Roman" w:eastAsia="方正小标宋简体" w:cs="Times New Roman"/>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val="en-US" w:eastAsia="zh-CN"/>
        </w:rPr>
      </w:pPr>
      <w:r>
        <w:rPr>
          <w:rFonts w:hint="eastAsia" w:ascii="Times New Roman" w:hAnsi="Times New Roman" w:eastAsia="方正小标宋简体" w:cs="Times New Roman"/>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sz w:val="96"/>
          <w:szCs w:val="96"/>
          <w:lang w:eastAsia="zh-CN"/>
        </w:rPr>
      </w:pPr>
      <w:r>
        <w:rPr>
          <w:rFonts w:hint="eastAsia" w:ascii="Times New Roman" w:hAnsi="Times New Roman" w:eastAsia="方正小标宋简体" w:cs="Times New Roman"/>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sz w:val="32"/>
          <w:szCs w:val="40"/>
          <w:u w:val="single"/>
          <w:lang w:val="en-US" w:eastAsia="zh-CN"/>
        </w:rPr>
      </w:pPr>
    </w:p>
    <w:p>
      <w:pPr>
        <w:pStyle w:val="2"/>
        <w:rPr>
          <w:rFonts w:hint="eastAsia" w:ascii="Times New Roman" w:hAnsi="Times New Roman" w:eastAsia="仿宋_GB2312" w:cs="Times New Roman"/>
          <w:sz w:val="32"/>
          <w:szCs w:val="40"/>
          <w:u w:val="single"/>
          <w:lang w:val="en-US" w:eastAsia="zh-CN"/>
        </w:rPr>
      </w:pPr>
    </w:p>
    <w:p>
      <w:pPr>
        <w:rPr>
          <w:rFonts w:hint="eastAsia" w:ascii="Times New Roman" w:hAnsi="Times New Roman" w:eastAsia="仿宋_GB2312" w:cs="Times New Roman"/>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Times New Roman" w:hAnsi="Times New Roman" w:eastAsia="方正小标宋简体" w:cs="Times New Roman"/>
          <w:sz w:val="44"/>
          <w:szCs w:val="52"/>
          <w:lang w:val="en-US" w:eastAsia="zh-CN"/>
        </w:rPr>
      </w:pP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default"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项目编号：</w:t>
      </w:r>
      <w:r>
        <w:rPr>
          <w:rFonts w:hint="eastAsia" w:ascii="Times New Roman" w:hAnsi="Times New Roman" w:eastAsia="方正仿宋_GBK" w:cs="Times New Roman"/>
          <w:kern w:val="2"/>
          <w:sz w:val="32"/>
          <w:szCs w:val="40"/>
          <w:u w:val="single"/>
          <w:lang w:val="en-US" w:eastAsia="zh-CN" w:bidi="ar-SA"/>
        </w:rPr>
        <w:t>XLJK-XJ-2022063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sz w:val="44"/>
          <w:lang w:val="en-US"/>
        </w:rPr>
      </w:pPr>
      <w:r>
        <w:rPr>
          <w:rFonts w:hint="eastAsia" w:ascii="Times New Roman" w:hAnsi="Times New Roman" w:eastAsia="方正仿宋_GBK" w:cs="Times New Roman"/>
          <w:kern w:val="2"/>
          <w:sz w:val="32"/>
          <w:szCs w:val="40"/>
          <w:lang w:val="en-US" w:eastAsia="zh-CN" w:bidi="ar-SA"/>
        </w:rPr>
        <w:t>项目名称</w:t>
      </w:r>
      <w:r>
        <w:rPr>
          <w:rFonts w:hint="eastAsia" w:ascii="Times New Roman" w:hAnsi="Times New Roman" w:eastAsia="仿宋" w:cs="Times New Roman"/>
          <w:kern w:val="2"/>
          <w:sz w:val="32"/>
          <w:szCs w:val="40"/>
          <w:lang w:val="en-US" w:eastAsia="zh-CN" w:bidi="ar-SA"/>
        </w:rPr>
        <w:t>：</w:t>
      </w:r>
      <w:r>
        <w:rPr>
          <w:rFonts w:hint="eastAsia" w:ascii="仿宋" w:hAnsi="仿宋" w:eastAsia="仿宋" w:cs="仿宋"/>
          <w:color w:val="auto"/>
          <w:kern w:val="2"/>
          <w:sz w:val="32"/>
          <w:szCs w:val="40"/>
          <w:u w:val="single"/>
          <w:lang w:val="en-US" w:eastAsia="zh-CN" w:bidi="ar-SA"/>
        </w:rPr>
        <w:t>2022年12月</w:t>
      </w:r>
      <w:r>
        <w:rPr>
          <w:rFonts w:hint="eastAsia" w:ascii="Times New Roman" w:hAnsi="Times New Roman" w:eastAsia="仿宋" w:cs="Times New Roman"/>
          <w:color w:val="auto"/>
          <w:kern w:val="2"/>
          <w:sz w:val="32"/>
          <w:szCs w:val="40"/>
          <w:u w:val="single"/>
          <w:lang w:val="en-US" w:eastAsia="zh-CN" w:bidi="ar-SA"/>
        </w:rPr>
        <w:t>粉煤灰采</w:t>
      </w:r>
      <w:r>
        <w:rPr>
          <w:rFonts w:hint="eastAsia" w:ascii="Times New Roman" w:hAnsi="Times New Roman" w:eastAsia="仿宋" w:cs="Times New Roman"/>
          <w:kern w:val="2"/>
          <w:sz w:val="32"/>
          <w:szCs w:val="40"/>
          <w:u w:val="single"/>
          <w:lang w:val="en-US" w:eastAsia="zh-CN" w:bidi="ar-SA"/>
        </w:rPr>
        <w:t>购项目</w:t>
      </w:r>
    </w:p>
    <w:p>
      <w:pPr>
        <w:pStyle w:val="7"/>
        <w:spacing w:line="360" w:lineRule="auto"/>
        <w:rPr>
          <w:rFonts w:hint="eastAsia"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供应商名称：</w:t>
      </w:r>
      <w:r>
        <w:rPr>
          <w:rFonts w:hint="eastAsia" w:ascii="Times New Roman" w:hAnsi="Times New Roman" w:eastAsia="方正仿宋_GBK" w:cs="Times New Roman"/>
          <w:kern w:val="2"/>
          <w:sz w:val="32"/>
          <w:szCs w:val="40"/>
          <w:u w:val="single"/>
          <w:lang w:val="en-US" w:eastAsia="zh-CN" w:bidi="ar-SA"/>
        </w:rPr>
        <w:t xml:space="preserve">                         </w:t>
      </w:r>
    </w:p>
    <w:p>
      <w:pPr>
        <w:pStyle w:val="7"/>
        <w:spacing w:line="360" w:lineRule="auto"/>
        <w:jc w:val="center"/>
        <w:rPr>
          <w:rFonts w:hint="default" w:ascii="Times New Roman" w:hAnsi="Times New Roman" w:eastAsia="方正小标宋简体" w:cs="Times New Roman"/>
          <w:sz w:val="44"/>
          <w:szCs w:val="52"/>
          <w:lang w:val="en-US" w:eastAsia="zh-CN"/>
        </w:rPr>
      </w:pP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年</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月</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日</w:t>
      </w:r>
      <w:r>
        <w:rPr>
          <w:rFonts w:hint="eastAsia" w:ascii="Times New Roman" w:hAnsi="Times New Roman" w:eastAsia="方正仿宋_GBK" w:cs="Times New Roman"/>
          <w:kern w:val="2"/>
          <w:sz w:val="32"/>
          <w:szCs w:val="40"/>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Times New Roman" w:hAnsi="Times New Roman" w:eastAsia="黑体" w:cs="Times New Roman"/>
          <w:sz w:val="28"/>
          <w:szCs w:val="36"/>
          <w:lang w:val="en-US" w:eastAsia="zh-CN"/>
        </w:rPr>
      </w:pPr>
      <w:r>
        <w:rPr>
          <w:rFonts w:hint="eastAsia" w:ascii="Times New Roman" w:hAnsi="Times New Roman" w:eastAsia="黑体" w:cs="Times New Roman"/>
          <w:sz w:val="28"/>
          <w:szCs w:val="36"/>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简体" w:cs="Times New Roman"/>
          <w:sz w:val="44"/>
          <w:szCs w:val="52"/>
          <w:lang w:val="en-US" w:eastAsia="zh-CN"/>
        </w:rPr>
      </w:pPr>
      <w:r>
        <w:rPr>
          <w:rFonts w:hint="eastAsia" w:ascii="Times New Roman" w:hAnsi="Times New Roman" w:eastAsia="方正小标宋简体" w:cs="Times New Roman"/>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52"/>
          <w:lang w:val="en-US" w:eastAsia="zh-CN"/>
        </w:rPr>
      </w:pPr>
      <w:r>
        <w:rPr>
          <w:rFonts w:hint="eastAsia" w:ascii="Times New Roman" w:hAnsi="Times New Roman" w:eastAsia="方正小标宋简体" w:cs="Times New Roman"/>
          <w:sz w:val="44"/>
          <w:szCs w:val="52"/>
          <w:lang w:val="en-US" w:eastAsia="zh-CN"/>
        </w:rPr>
        <w:t>2022年12月粉煤灰采购项目报价表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 w:cs="Times New Roman"/>
          <w:b w:val="0"/>
          <w:bCs/>
          <w:sz w:val="32"/>
          <w:szCs w:val="32"/>
          <w:u w:val="single"/>
          <w:lang w:eastAsia="zh-CN"/>
        </w:rPr>
      </w:pPr>
      <w:r>
        <w:rPr>
          <w:rFonts w:hint="eastAsia" w:ascii="Times New Roman" w:hAnsi="Times New Roman" w:eastAsia="仿宋" w:cs="Times New Roman"/>
          <w:b w:val="0"/>
          <w:bCs/>
          <w:sz w:val="32"/>
          <w:szCs w:val="32"/>
          <w:lang w:val="en-US" w:eastAsia="zh-CN"/>
        </w:rPr>
        <w:t>采购</w:t>
      </w:r>
      <w:r>
        <w:rPr>
          <w:rFonts w:hint="eastAsia" w:ascii="Times New Roman" w:hAnsi="Times New Roman" w:eastAsia="仿宋" w:cs="Times New Roman"/>
          <w:b w:val="0"/>
          <w:bCs/>
          <w:sz w:val="32"/>
          <w:szCs w:val="32"/>
          <w:lang w:eastAsia="zh-CN"/>
        </w:rPr>
        <w:t>项目名称：</w:t>
      </w:r>
      <w:r>
        <w:rPr>
          <w:rFonts w:hint="eastAsia" w:ascii="仿宋" w:hAnsi="仿宋" w:eastAsia="仿宋" w:cs="仿宋"/>
          <w:b w:val="0"/>
          <w:bCs/>
          <w:color w:val="auto"/>
          <w:sz w:val="32"/>
          <w:szCs w:val="32"/>
          <w:u w:val="single"/>
          <w:lang w:eastAsia="zh-CN"/>
        </w:rPr>
        <w:t>2022年12月粉煤</w:t>
      </w:r>
      <w:r>
        <w:rPr>
          <w:rFonts w:hint="eastAsia" w:ascii="Times New Roman" w:hAnsi="Times New Roman" w:eastAsia="仿宋" w:cs="Times New Roman"/>
          <w:b w:val="0"/>
          <w:bCs/>
          <w:color w:val="auto"/>
          <w:sz w:val="32"/>
          <w:szCs w:val="32"/>
          <w:u w:val="single"/>
          <w:lang w:eastAsia="zh-CN"/>
        </w:rPr>
        <w:t>灰采</w:t>
      </w:r>
      <w:r>
        <w:rPr>
          <w:rFonts w:hint="eastAsia" w:ascii="Times New Roman" w:hAnsi="Times New Roman" w:eastAsia="仿宋" w:cs="Times New Roman"/>
          <w:b w:val="0"/>
          <w:bCs/>
          <w:sz w:val="32"/>
          <w:szCs w:val="32"/>
          <w:u w:val="single"/>
          <w:lang w:eastAsia="zh-CN"/>
        </w:rPr>
        <w:t>购项目</w:t>
      </w: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仿宋" w:cs="Times New Roman"/>
          <w:b w:val="0"/>
          <w:bCs/>
          <w:sz w:val="32"/>
          <w:szCs w:val="32"/>
          <w:lang w:eastAsia="zh-CN"/>
        </w:rPr>
      </w:pPr>
      <w:r>
        <w:rPr>
          <w:rFonts w:hint="eastAsia" w:ascii="Times New Roman" w:hAnsi="Times New Roman" w:eastAsia="方正仿宋简体" w:cs="Times New Roman"/>
          <w:b w:val="0"/>
          <w:bCs/>
          <w:sz w:val="32"/>
          <w:szCs w:val="32"/>
          <w:u w:val="none"/>
          <w:lang w:val="en-US" w:eastAsia="zh-CN"/>
        </w:rPr>
        <w:t>采购编号：</w:t>
      </w:r>
      <w:r>
        <w:rPr>
          <w:rFonts w:hint="eastAsia" w:ascii="仿宋" w:hAnsi="仿宋" w:eastAsia="仿宋" w:cs="仿宋"/>
          <w:kern w:val="2"/>
          <w:sz w:val="32"/>
          <w:szCs w:val="40"/>
          <w:u w:val="single"/>
          <w:lang w:val="en-US" w:eastAsia="zh-CN" w:bidi="ar-SA"/>
        </w:rPr>
        <w:t>XLJK-XJ-2022063</w:t>
      </w:r>
      <w:r>
        <w:rPr>
          <w:rFonts w:hint="eastAsia" w:ascii="Times New Roman" w:hAnsi="Times New Roman" w:eastAsia="仿宋" w:cs="Times New Roman"/>
          <w:b w:val="0"/>
          <w:bCs/>
          <w:sz w:val="32"/>
          <w:szCs w:val="32"/>
          <w:lang w:eastAsia="zh-CN"/>
        </w:rPr>
        <w:t xml:space="preserve">            </w:t>
      </w:r>
    </w:p>
    <w:tbl>
      <w:tblPr>
        <w:tblStyle w:val="1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453"/>
        <w:gridCol w:w="1534"/>
        <w:gridCol w:w="734"/>
        <w:gridCol w:w="1071"/>
        <w:gridCol w:w="1509"/>
        <w:gridCol w:w="1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序号</w:t>
            </w:r>
          </w:p>
        </w:tc>
        <w:tc>
          <w:tcPr>
            <w:tcW w:w="802"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材料名称</w:t>
            </w:r>
          </w:p>
        </w:tc>
        <w:tc>
          <w:tcPr>
            <w:tcW w:w="846"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规格型号</w:t>
            </w:r>
          </w:p>
        </w:tc>
        <w:tc>
          <w:tcPr>
            <w:tcW w:w="405"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单位</w:t>
            </w:r>
          </w:p>
        </w:tc>
        <w:tc>
          <w:tcPr>
            <w:tcW w:w="591"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暂定数量</w:t>
            </w:r>
          </w:p>
        </w:tc>
        <w:tc>
          <w:tcPr>
            <w:tcW w:w="833"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不含税单价（元/吨）</w:t>
            </w:r>
          </w:p>
        </w:tc>
        <w:tc>
          <w:tcPr>
            <w:tcW w:w="1060"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1</w:t>
            </w:r>
          </w:p>
        </w:tc>
        <w:tc>
          <w:tcPr>
            <w:tcW w:w="802"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粉煤灰</w:t>
            </w:r>
          </w:p>
        </w:tc>
        <w:tc>
          <w:tcPr>
            <w:tcW w:w="846"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kern w:val="2"/>
                <w:sz w:val="21"/>
                <w:szCs w:val="24"/>
                <w:lang w:val="en-US" w:eastAsia="zh-CN" w:bidi="ar-SA"/>
              </w:rPr>
              <w:t>二级</w:t>
            </w:r>
          </w:p>
        </w:tc>
        <w:tc>
          <w:tcPr>
            <w:tcW w:w="405"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吨</w:t>
            </w:r>
          </w:p>
        </w:tc>
        <w:tc>
          <w:tcPr>
            <w:tcW w:w="591" w:type="pc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600</w:t>
            </w:r>
          </w:p>
        </w:tc>
        <w:tc>
          <w:tcPr>
            <w:tcW w:w="833" w:type="pct"/>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b/>
                <w:bCs/>
                <w:color w:val="auto"/>
                <w:lang w:val="en-US" w:eastAsia="zh-CN"/>
              </w:rPr>
            </w:pPr>
          </w:p>
        </w:tc>
        <w:tc>
          <w:tcPr>
            <w:tcW w:w="1060" w:type="pct"/>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cs="Times New Roman" w:eastAsiaTheme="minorEastAsia"/>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0" w:type="pct"/>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eastAsiaTheme="minorEastAsia"/>
                <w:b/>
                <w:bCs/>
                <w:color w:val="auto"/>
                <w:kern w:val="2"/>
                <w:sz w:val="21"/>
                <w:szCs w:val="24"/>
                <w:lang w:val="en-US" w:eastAsia="zh-CN" w:bidi="ar-SA"/>
              </w:rPr>
            </w:pPr>
            <w:r>
              <w:rPr>
                <w:rFonts w:hint="eastAsia" w:ascii="Times New Roman" w:hAnsi="Times New Roman" w:cs="Times New Roman"/>
                <w:b/>
                <w:bCs/>
                <w:color w:val="auto"/>
                <w:lang w:val="en-US" w:eastAsia="zh-CN"/>
              </w:rPr>
              <w:t>总价（元）</w:t>
            </w:r>
          </w:p>
        </w:tc>
        <w:tc>
          <w:tcPr>
            <w:tcW w:w="2889" w:type="pct"/>
            <w:gridSpan w:val="4"/>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cs="Times New Roman"/>
                <w:b/>
                <w:bCs/>
                <w:color w:val="auto"/>
                <w:kern w:val="2"/>
                <w:sz w:val="21"/>
                <w:szCs w:val="24"/>
                <w:lang w:val="en-US" w:eastAsia="zh-CN" w:bidi="ar-SA"/>
              </w:rPr>
            </w:pPr>
            <w:r>
              <w:rPr>
                <w:rFonts w:hint="eastAsia" w:ascii="Times New Roman" w:hAnsi="Times New Roman" w:cs="Times New Roman"/>
                <w:b/>
                <w:bCs/>
                <w:color w:val="auto"/>
                <w:kern w:val="2"/>
                <w:sz w:val="21"/>
                <w:szCs w:val="24"/>
                <w:lang w:val="en-US" w:eastAsia="zh-CN" w:bidi="ar-SA"/>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0" w:type="pct"/>
            <w:gridSpan w:val="3"/>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b/>
                <w:bCs/>
                <w:color w:val="auto"/>
                <w:lang w:val="en-US" w:eastAsia="zh-CN"/>
              </w:rPr>
            </w:pPr>
          </w:p>
        </w:tc>
        <w:tc>
          <w:tcPr>
            <w:tcW w:w="2889" w:type="pct"/>
            <w:gridSpan w:val="4"/>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imes New Roman" w:hAnsi="Times New Roman" w:cs="Times New Roman"/>
                <w:b/>
                <w:bCs/>
                <w:color w:val="auto"/>
                <w:kern w:val="2"/>
                <w:sz w:val="21"/>
                <w:szCs w:val="24"/>
                <w:lang w:val="en-US" w:eastAsia="zh-CN" w:bidi="ar-SA"/>
              </w:rPr>
            </w:pPr>
            <w:r>
              <w:rPr>
                <w:rFonts w:hint="eastAsia" w:ascii="Times New Roman" w:hAnsi="Times New Roman" w:cs="Times New Roman"/>
                <w:b/>
                <w:bCs/>
                <w:color w:val="auto"/>
                <w:kern w:val="2"/>
                <w:sz w:val="21"/>
                <w:szCs w:val="24"/>
                <w:lang w:val="en-US" w:eastAsia="zh-CN" w:bidi="ar-SA"/>
              </w:rPr>
              <w:t>大写：</w:t>
            </w:r>
          </w:p>
        </w:tc>
      </w:tr>
    </w:tbl>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楷体" w:cs="Times New Roman"/>
          <w:b/>
          <w:bCs/>
          <w:sz w:val="28"/>
          <w:szCs w:val="28"/>
          <w:u w:val="none"/>
        </w:rPr>
      </w:pPr>
      <w:r>
        <w:rPr>
          <w:rFonts w:hint="eastAsia" w:ascii="Times New Roman" w:hAnsi="Times New Roman" w:eastAsia="楷体" w:cs="Times New Roman"/>
          <w:b/>
          <w:bCs/>
          <w:sz w:val="28"/>
          <w:szCs w:val="28"/>
          <w:u w:val="none"/>
        </w:rPr>
        <w:t>注：</w:t>
      </w:r>
      <w:r>
        <w:rPr>
          <w:rFonts w:hint="eastAsia" w:ascii="Times New Roman" w:hAnsi="Times New Roman" w:eastAsia="楷体" w:cs="Times New Roman"/>
          <w:b/>
          <w:bCs/>
          <w:sz w:val="28"/>
          <w:szCs w:val="28"/>
          <w:u w:val="none"/>
          <w:lang w:val="en-US" w:eastAsia="zh-CN"/>
        </w:rPr>
        <w:t>1.</w:t>
      </w:r>
      <w:r>
        <w:rPr>
          <w:rFonts w:hint="eastAsia" w:ascii="Times New Roman" w:hAnsi="Times New Roman" w:eastAsia="楷体" w:cs="Times New Roman"/>
          <w:b/>
          <w:bCs/>
          <w:kern w:val="2"/>
          <w:sz w:val="28"/>
          <w:szCs w:val="28"/>
          <w:u w:val="none"/>
          <w:lang w:val="en-US" w:eastAsia="zh-CN" w:bidi="ar-SA"/>
        </w:rPr>
        <w:t>本次报价为不含税报价，税金根据国家政策据实结算。</w:t>
      </w:r>
      <w:r>
        <w:rPr>
          <w:rFonts w:hint="eastAsia" w:ascii="Times New Roman" w:hAnsi="Times New Roman" w:eastAsia="楷体" w:cs="Times New Roman"/>
          <w:b/>
          <w:bCs/>
          <w:sz w:val="28"/>
          <w:szCs w:val="28"/>
          <w:u w:val="none"/>
        </w:rPr>
        <w:t>报价</w:t>
      </w:r>
      <w:r>
        <w:rPr>
          <w:rFonts w:hint="eastAsia" w:ascii="Times New Roman" w:hAnsi="Times New Roman" w:eastAsia="楷体" w:cs="Times New Roman"/>
          <w:b/>
          <w:bCs/>
          <w:sz w:val="28"/>
          <w:szCs w:val="28"/>
          <w:u w:val="none"/>
          <w:lang w:eastAsia="zh-CN"/>
        </w:rPr>
        <w:t>应</w:t>
      </w:r>
      <w:r>
        <w:rPr>
          <w:rFonts w:hint="eastAsia" w:ascii="Times New Roman" w:hAnsi="Times New Roman" w:eastAsia="楷体" w:cs="Times New Roman"/>
          <w:b/>
          <w:bCs/>
          <w:sz w:val="28"/>
          <w:szCs w:val="28"/>
          <w:u w:val="none"/>
        </w:rPr>
        <w:t>包括</w:t>
      </w:r>
      <w:r>
        <w:rPr>
          <w:rFonts w:hint="eastAsia" w:ascii="Times New Roman" w:hAnsi="Times New Roman" w:eastAsia="楷体" w:cs="Times New Roman"/>
          <w:b/>
          <w:bCs/>
          <w:sz w:val="28"/>
          <w:szCs w:val="28"/>
          <w:u w:val="none"/>
          <w:lang w:val="en-US" w:eastAsia="zh-CN"/>
        </w:rPr>
        <w:t>材料费、包装费、运输费、装卸费、风险费用</w:t>
      </w:r>
      <w:r>
        <w:rPr>
          <w:rFonts w:hint="eastAsia" w:ascii="Times New Roman" w:hAnsi="Times New Roman" w:eastAsia="楷体" w:cs="Times New Roman"/>
          <w:b/>
          <w:bCs/>
          <w:sz w:val="28"/>
          <w:szCs w:val="28"/>
          <w:u w:val="none"/>
        </w:rPr>
        <w:t>费用以及一切其它相关费用。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楷体" w:cs="Times New Roman"/>
          <w:b/>
          <w:bCs/>
          <w:sz w:val="28"/>
          <w:szCs w:val="28"/>
          <w:u w:val="none"/>
          <w:lang w:eastAsia="zh-CN"/>
        </w:rPr>
      </w:pPr>
      <w:r>
        <w:rPr>
          <w:rFonts w:hint="eastAsia" w:ascii="Times New Roman" w:hAnsi="Times New Roman" w:eastAsia="楷体" w:cs="Times New Roman"/>
          <w:b/>
          <w:bCs/>
          <w:sz w:val="28"/>
          <w:szCs w:val="28"/>
          <w:u w:val="none"/>
          <w:lang w:val="en-US" w:eastAsia="zh-CN"/>
        </w:rPr>
        <w:t>2.</w:t>
      </w:r>
      <w:r>
        <w:rPr>
          <w:rFonts w:hint="eastAsia" w:ascii="Times New Roman" w:hAnsi="Times New Roman" w:eastAsia="楷体" w:cs="Times New Roman"/>
          <w:b/>
          <w:bCs/>
          <w:sz w:val="28"/>
          <w:szCs w:val="28"/>
          <w:u w:val="none"/>
          <w:lang w:eastAsia="zh-CN"/>
        </w:rPr>
        <w:t>如分项报价之和</w:t>
      </w:r>
      <w:r>
        <w:rPr>
          <w:rFonts w:hint="eastAsia" w:ascii="Times New Roman" w:hAnsi="Times New Roman" w:eastAsia="楷体" w:cs="Times New Roman"/>
          <w:b/>
          <w:bCs/>
          <w:sz w:val="28"/>
          <w:szCs w:val="28"/>
          <w:u w:val="none"/>
        </w:rPr>
        <w:t>与所报总价不一致</w:t>
      </w:r>
      <w:r>
        <w:rPr>
          <w:rFonts w:hint="eastAsia" w:ascii="Times New Roman" w:hAnsi="Times New Roman" w:eastAsia="楷体" w:cs="Times New Roman"/>
          <w:b/>
          <w:bCs/>
          <w:sz w:val="28"/>
          <w:szCs w:val="28"/>
          <w:u w:val="none"/>
          <w:lang w:eastAsia="zh-CN"/>
        </w:rPr>
        <w:t>时</w:t>
      </w:r>
      <w:r>
        <w:rPr>
          <w:rFonts w:hint="eastAsia" w:ascii="Times New Roman" w:hAnsi="Times New Roman" w:eastAsia="楷体" w:cs="Times New Roman"/>
          <w:b/>
          <w:bCs/>
          <w:sz w:val="28"/>
          <w:szCs w:val="28"/>
          <w:u w:val="none"/>
        </w:rPr>
        <w:t>，</w:t>
      </w:r>
      <w:r>
        <w:rPr>
          <w:rFonts w:hint="eastAsia" w:ascii="Times New Roman" w:hAnsi="Times New Roman" w:eastAsia="楷体" w:cs="Times New Roman"/>
          <w:b/>
          <w:bCs/>
          <w:sz w:val="28"/>
          <w:szCs w:val="28"/>
          <w:u w:val="none"/>
          <w:lang w:eastAsia="zh-CN"/>
        </w:rPr>
        <w:t>以总价为准。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楷体" w:cs="Times New Roman"/>
          <w:b/>
          <w:bCs/>
          <w:kern w:val="2"/>
          <w:sz w:val="28"/>
          <w:szCs w:val="28"/>
          <w:u w:val="none"/>
          <w:lang w:val="en-US" w:eastAsia="zh-CN" w:bidi="ar-SA"/>
        </w:rPr>
        <w:t>3.项目采用以经评审的最低价法确定成交单位。如有最终报价相同者，取注册资本金大的一方为成交候选供应商。</w:t>
      </w:r>
    </w:p>
    <w:p>
      <w:pPr>
        <w:spacing w:line="360" w:lineRule="auto"/>
        <w:rPr>
          <w:rFonts w:hint="eastAsia" w:ascii="Times New Roman" w:hAnsi="Times New Roman" w:eastAsia="仿宋" w:cs="Times New Roman"/>
          <w:sz w:val="32"/>
          <w:szCs w:val="32"/>
          <w:lang w:eastAsia="zh-CN"/>
        </w:rPr>
      </w:pPr>
    </w:p>
    <w:p>
      <w:pPr>
        <w:spacing w:line="360" w:lineRule="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报价</w:t>
      </w:r>
      <w:r>
        <w:rPr>
          <w:rFonts w:hint="eastAsia" w:ascii="Times New Roman" w:hAnsi="Times New Roman" w:eastAsia="仿宋" w:cs="Times New Roman"/>
          <w:sz w:val="32"/>
          <w:szCs w:val="32"/>
        </w:rPr>
        <w:t>人名称：</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（盖单位章）</w:t>
      </w:r>
    </w:p>
    <w:p>
      <w:pPr>
        <w:spacing w:line="360" w:lineRule="auto"/>
        <w:rPr>
          <w:rFonts w:hint="eastAsia" w:ascii="Times New Roman" w:hAnsi="Times New Roman" w:eastAsia="仿宋" w:cs="Times New Roman"/>
          <w:sz w:val="32"/>
          <w:szCs w:val="32"/>
        </w:rPr>
      </w:pPr>
    </w:p>
    <w:p>
      <w:pPr>
        <w:spacing w:line="360" w:lineRule="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法定代表人或其委托代理人：</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（签字）</w:t>
      </w:r>
    </w:p>
    <w:p>
      <w:pPr>
        <w:spacing w:line="360" w:lineRule="auto"/>
        <w:ind w:firstLine="3200" w:firstLineChars="1000"/>
        <w:rPr>
          <w:rFonts w:hint="eastAsia" w:ascii="Times New Roman" w:hAnsi="Times New Roman" w:eastAsia="黑体" w:cs="Times New Roman"/>
          <w:sz w:val="28"/>
          <w:szCs w:val="36"/>
          <w:lang w:val="en-US" w:eastAsia="zh-CN"/>
        </w:rPr>
      </w:pP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年</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月</w:t>
      </w:r>
      <w:r>
        <w:rPr>
          <w:rFonts w:hint="eastAsia" w:ascii="Times New Roman" w:hAnsi="Times New Roman" w:eastAsia="仿宋" w:cs="Times New Roman"/>
          <w:sz w:val="32"/>
          <w:szCs w:val="32"/>
          <w:u w:val="single"/>
        </w:rPr>
        <w:t xml:space="preserve">       </w:t>
      </w:r>
      <w:r>
        <w:rPr>
          <w:rFonts w:hint="eastAsia" w:ascii="Times New Roman" w:hAnsi="Times New Roman" w:eastAsia="仿宋"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sz w:val="28"/>
          <w:szCs w:val="36"/>
          <w:lang w:val="en-US" w:eastAsia="zh-CN"/>
        </w:rPr>
      </w:pPr>
      <w:r>
        <w:rPr>
          <w:rFonts w:hint="eastAsia" w:ascii="Times New Roman" w:hAnsi="Times New Roman" w:eastAsia="黑体" w:cs="Times New Roman"/>
          <w:sz w:val="28"/>
          <w:szCs w:val="36"/>
          <w:lang w:val="en-US" w:eastAsia="zh-CN"/>
        </w:rPr>
        <w:t>附件2</w:t>
      </w:r>
    </w:p>
    <w:p>
      <w:pPr>
        <w:rPr>
          <w:rFonts w:hint="eastAsia" w:ascii="Times New Roman" w:hAnsi="Times New Roman" w:cs="Times New Roman"/>
          <w:lang w:val="en-US" w:eastAsia="zh-CN"/>
        </w:rPr>
      </w:pPr>
    </w:p>
    <w:p>
      <w:pPr>
        <w:pStyle w:val="2"/>
        <w:jc w:val="center"/>
        <w:rPr>
          <w:rFonts w:hint="eastAsia"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t>其他证明材料</w:t>
      </w:r>
    </w:p>
    <w:p>
      <w:pPr>
        <w:pStyle w:val="2"/>
        <w:jc w:val="center"/>
        <w:rPr>
          <w:rFonts w:hint="default" w:ascii="Times New Roman" w:hAnsi="Times New Roman" w:eastAsia="仿宋" w:cs="Times New Roman"/>
          <w:b w:val="0"/>
          <w:bCs/>
          <w:kern w:val="2"/>
          <w:sz w:val="32"/>
          <w:szCs w:val="32"/>
          <w:lang w:val="en-US" w:eastAsia="zh-CN" w:bidi="ar-SA"/>
        </w:rPr>
      </w:pPr>
      <w:r>
        <w:rPr>
          <w:rFonts w:hint="eastAsia" w:ascii="Times New Roman" w:hAnsi="Times New Roman" w:eastAsia="仿宋" w:cs="Times New Roman"/>
          <w:b w:val="0"/>
          <w:bCs/>
          <w:kern w:val="2"/>
          <w:sz w:val="32"/>
          <w:szCs w:val="32"/>
          <w:lang w:val="en-US" w:eastAsia="zh-CN" w:bidi="ar-SA"/>
        </w:rPr>
        <w:t>包括但不限于</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法人营业执照(副本)、资质证书、近一年类似项目业绩证明材料等的复印件。所有资料应加盖公章。</w:t>
      </w:r>
    </w:p>
    <w:sectPr>
      <w:headerReference r:id="rId3" w:type="default"/>
      <w:footerReference r:id="rId4" w:type="default"/>
      <w:pgSz w:w="11906" w:h="16838"/>
      <w:pgMar w:top="1984" w:right="1474" w:bottom="181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82BFBBD-C4B8-4558-8355-C32FC2E68CB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embedRegular r:id="rId2" w:fontKey="{ADD34EAE-5767-47E5-AD7D-C8B7CD47B74E}"/>
  </w:font>
  <w:font w:name="方正小标宋简体">
    <w:panose1 w:val="03000509000000000000"/>
    <w:charset w:val="86"/>
    <w:family w:val="auto"/>
    <w:pitch w:val="default"/>
    <w:sig w:usb0="00000001" w:usb1="080E0000" w:usb2="00000000" w:usb3="00000000" w:csb0="00040000" w:csb1="00000000"/>
    <w:embedRegular r:id="rId3" w:fontKey="{491CFEC9-E864-4B20-9612-BA5FBA053190}"/>
  </w:font>
  <w:font w:name="方正仿宋_GBK">
    <w:panose1 w:val="02000000000000000000"/>
    <w:charset w:val="86"/>
    <w:family w:val="auto"/>
    <w:pitch w:val="default"/>
    <w:sig w:usb0="A00002BF" w:usb1="38CF7CFA" w:usb2="00082016" w:usb3="00000000" w:csb0="00040001" w:csb1="00000000"/>
    <w:embedRegular r:id="rId4" w:fontKey="{CFE4142F-F42E-4F8C-93B0-BF4CDCA21B6D}"/>
  </w:font>
  <w:font w:name="仿宋">
    <w:panose1 w:val="02010609060101010101"/>
    <w:charset w:val="86"/>
    <w:family w:val="auto"/>
    <w:pitch w:val="default"/>
    <w:sig w:usb0="800002BF" w:usb1="38CF7CFA" w:usb2="00000016" w:usb3="00000000" w:csb0="00040001" w:csb1="00000000"/>
    <w:embedRegular r:id="rId5" w:fontKey="{1C8CEB52-A40A-4DE6-B8FB-CE906BD618AC}"/>
  </w:font>
  <w:font w:name="方正仿宋简体">
    <w:panose1 w:val="03000509000000000000"/>
    <w:charset w:val="86"/>
    <w:family w:val="auto"/>
    <w:pitch w:val="default"/>
    <w:sig w:usb0="00000001" w:usb1="080E0000" w:usb2="00000000" w:usb3="00000000" w:csb0="00040000" w:csb1="00000000"/>
    <w:embedRegular r:id="rId6" w:fontKey="{E3E43121-A3B4-4F52-9074-6AE7A476DACA}"/>
  </w:font>
  <w:font w:name="楷体">
    <w:panose1 w:val="02010609060101010101"/>
    <w:charset w:val="86"/>
    <w:family w:val="auto"/>
    <w:pitch w:val="default"/>
    <w:sig w:usb0="800002BF" w:usb1="38CF7CFA" w:usb2="00000016" w:usb3="00000000" w:csb0="00040001" w:csb1="00000000"/>
    <w:embedRegular r:id="rId7" w:fontKey="{6CCD5011-3272-4A2F-900B-63D9107467D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r>
      <w:rPr>
        <w:sz w:val="18"/>
      </w:rPr>
      <w:drawing>
        <wp:inline distT="0" distB="0" distL="114300" distR="114300">
          <wp:extent cx="1628775" cy="373380"/>
          <wp:effectExtent l="0" t="0" r="9525" b="7620"/>
          <wp:docPr id="3" name="图片 3" descr="精益至信 求是创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精益至信 求是创新"/>
                  <pic:cNvPicPr>
                    <a:picLocks noChangeAspect="1"/>
                  </pic:cNvPicPr>
                </pic:nvPicPr>
                <pic:blipFill>
                  <a:blip r:embed="rId1"/>
                  <a:stretch>
                    <a:fillRect/>
                  </a:stretch>
                </pic:blipFill>
                <pic:spPr>
                  <a:xfrm>
                    <a:off x="0" y="0"/>
                    <a:ext cx="1628775" cy="373380"/>
                  </a:xfrm>
                  <a:prstGeom prst="rect">
                    <a:avLst/>
                  </a:prstGeom>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jc w:val="both"/>
      <w:rPr>
        <w:rFonts w:hint="default" w:ascii="Times New Roman" w:hAnsi="Times New Roman" w:cs="Times New Roman" w:eastAsiaTheme="minorEastAsia"/>
        <w:sz w:val="16"/>
        <w:szCs w:val="16"/>
        <w:lang w:val="en-US" w:eastAsia="zh-CN"/>
      </w:rPr>
    </w:pPr>
    <w:r>
      <w:rPr>
        <w:rFonts w:hint="eastAsia" w:eastAsiaTheme="minorEastAsia"/>
        <w:lang w:eastAsia="zh-CN"/>
      </w:rPr>
      <w:drawing>
        <wp:inline distT="0" distB="0" distL="114300" distR="114300">
          <wp:extent cx="1029970" cy="236855"/>
          <wp:effectExtent l="0" t="0" r="17780" b="10795"/>
          <wp:docPr id="1" name="图片 1" descr="兴泸建科 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兴泸建科 页眉"/>
                  <pic:cNvPicPr>
                    <a:picLocks noChangeAspect="1"/>
                  </pic:cNvPicPr>
                </pic:nvPicPr>
                <pic:blipFill>
                  <a:blip r:embed="rId1"/>
                  <a:stretch>
                    <a:fillRect/>
                  </a:stretch>
                </pic:blipFill>
                <pic:spPr>
                  <a:xfrm>
                    <a:off x="0" y="0"/>
                    <a:ext cx="1029970" cy="236855"/>
                  </a:xfrm>
                  <a:prstGeom prst="rect">
                    <a:avLst/>
                  </a:prstGeom>
                </pic:spPr>
              </pic:pic>
            </a:graphicData>
          </a:graphic>
        </wp:inline>
      </w:drawing>
    </w:r>
    <w:r>
      <w:rPr>
        <w:rFonts w:hint="eastAsia"/>
        <w:lang w:val="en-US" w:eastAsia="zh-CN"/>
      </w:rPr>
      <w:t xml:space="preserve">                                                  </w:t>
    </w:r>
    <w:r>
      <w:rPr>
        <w:rFonts w:hint="eastAsia" w:ascii="Times New Roman" w:hAnsi="Times New Roman" w:eastAsia="仿宋_GB2312" w:cs="Times New Roman"/>
        <w:sz w:val="28"/>
        <w:szCs w:val="36"/>
        <w:u w:val="none"/>
        <w:lang w:val="en-US" w:eastAsia="zh-CN"/>
      </w:rPr>
      <w:t xml:space="preserve"> XLJK-XJ-2022063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0451A"/>
    <w:multiLevelType w:val="singleLevel"/>
    <w:tmpl w:val="81D0451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1N2IxZjc2YjMyMGJiOTlhN2IzMmMyNDM1ZTgyMGQifQ=="/>
  </w:docVars>
  <w:rsids>
    <w:rsidRoot w:val="04BF43EC"/>
    <w:rsid w:val="01C179C0"/>
    <w:rsid w:val="035C4F03"/>
    <w:rsid w:val="04BF43EC"/>
    <w:rsid w:val="06CC24E5"/>
    <w:rsid w:val="083A4496"/>
    <w:rsid w:val="091F6DB5"/>
    <w:rsid w:val="0AC02D3A"/>
    <w:rsid w:val="0C2808F5"/>
    <w:rsid w:val="0C8D450E"/>
    <w:rsid w:val="0E4A2FAF"/>
    <w:rsid w:val="0E844472"/>
    <w:rsid w:val="0F9D0FD3"/>
    <w:rsid w:val="10646D78"/>
    <w:rsid w:val="11876580"/>
    <w:rsid w:val="13CF471F"/>
    <w:rsid w:val="198774D4"/>
    <w:rsid w:val="1C977094"/>
    <w:rsid w:val="21B5097A"/>
    <w:rsid w:val="269012BF"/>
    <w:rsid w:val="28A179E9"/>
    <w:rsid w:val="299D779B"/>
    <w:rsid w:val="29B9292D"/>
    <w:rsid w:val="2AE05ACC"/>
    <w:rsid w:val="2C537E0B"/>
    <w:rsid w:val="2E4E0D69"/>
    <w:rsid w:val="32ED0C8A"/>
    <w:rsid w:val="3481393C"/>
    <w:rsid w:val="369117B0"/>
    <w:rsid w:val="373351CC"/>
    <w:rsid w:val="38043633"/>
    <w:rsid w:val="3CDA7388"/>
    <w:rsid w:val="3D163DB9"/>
    <w:rsid w:val="3DF5009A"/>
    <w:rsid w:val="3EFA7A7A"/>
    <w:rsid w:val="3F9609E4"/>
    <w:rsid w:val="414F227F"/>
    <w:rsid w:val="41B423AB"/>
    <w:rsid w:val="42070B9A"/>
    <w:rsid w:val="45C2326F"/>
    <w:rsid w:val="471B6EA2"/>
    <w:rsid w:val="4A613F44"/>
    <w:rsid w:val="537B75A2"/>
    <w:rsid w:val="53F72189"/>
    <w:rsid w:val="564F3F0B"/>
    <w:rsid w:val="56EC2626"/>
    <w:rsid w:val="5BEA56F1"/>
    <w:rsid w:val="62AF62D8"/>
    <w:rsid w:val="65C14CD2"/>
    <w:rsid w:val="67B473AA"/>
    <w:rsid w:val="67CC1623"/>
    <w:rsid w:val="68081079"/>
    <w:rsid w:val="6BA61D00"/>
    <w:rsid w:val="6C032C6D"/>
    <w:rsid w:val="722F2561"/>
    <w:rsid w:val="73D67AD1"/>
    <w:rsid w:val="754361EB"/>
    <w:rsid w:val="760374FD"/>
    <w:rsid w:val="766E790A"/>
    <w:rsid w:val="7AA72012"/>
    <w:rsid w:val="7BFD5343"/>
    <w:rsid w:val="7FE40C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5"/>
    <w:qFormat/>
    <w:uiPriority w:val="0"/>
    <w:pPr>
      <w:keepNext/>
      <w:keepLines/>
      <w:spacing w:before="260" w:after="260" w:line="415" w:lineRule="auto"/>
      <w:outlineLvl w:val="1"/>
    </w:pPr>
    <w:rPr>
      <w:rFonts w:ascii="Arial" w:hAnsi="Arial" w:eastAsia="黑体"/>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Body Text 2"/>
    <w:basedOn w:val="1"/>
    <w:qFormat/>
    <w:uiPriority w:val="0"/>
    <w:pPr>
      <w:spacing w:line="300" w:lineRule="exact"/>
    </w:pPr>
    <w:rPr>
      <w:sz w:val="18"/>
    </w:rPr>
  </w:style>
  <w:style w:type="paragraph" w:styleId="5">
    <w:name w:val="Normal Indent"/>
    <w:basedOn w:val="1"/>
    <w:qFormat/>
    <w:uiPriority w:val="0"/>
    <w:pPr>
      <w:overflowPunct w:val="0"/>
      <w:spacing w:line="360" w:lineRule="auto"/>
      <w:ind w:firstLine="420"/>
    </w:pPr>
    <w:rPr>
      <w:rFonts w:ascii="宋体" w:hAnsi="宋体" w:eastAsia="仿宋_GB2312"/>
      <w:sz w:val="24"/>
      <w:szCs w:val="20"/>
    </w:rPr>
  </w:style>
  <w:style w:type="paragraph" w:styleId="6">
    <w:name w:val="Body Text Indent"/>
    <w:basedOn w:val="1"/>
    <w:qFormat/>
    <w:uiPriority w:val="0"/>
    <w:pPr>
      <w:ind w:firstLine="600"/>
    </w:pPr>
    <w:rPr>
      <w:sz w:val="32"/>
      <w:szCs w:val="20"/>
    </w:rPr>
  </w:style>
  <w:style w:type="paragraph" w:styleId="7">
    <w:name w:val="Plain Text"/>
    <w:basedOn w:val="1"/>
    <w:qFormat/>
    <w:uiPriority w:val="0"/>
    <w:rPr>
      <w:rFonts w:ascii="宋体" w:hAnsi="Courier New" w:cs="Courier New"/>
      <w:sz w:val="21"/>
      <w:szCs w:val="21"/>
    </w:rPr>
  </w:style>
  <w:style w:type="paragraph" w:styleId="8">
    <w:name w:val="footer"/>
    <w:basedOn w:val="1"/>
    <w:qFormat/>
    <w:uiPriority w:val="0"/>
    <w:pPr>
      <w:tabs>
        <w:tab w:val="center" w:pos="4153"/>
        <w:tab w:val="right" w:pos="8306"/>
      </w:tabs>
      <w:snapToGrid w:val="0"/>
      <w:jc w:val="left"/>
    </w:pPr>
    <w:rPr>
      <w:kern w:val="2"/>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2"/>
    <w:qFormat/>
    <w:uiPriority w:val="0"/>
    <w:pPr>
      <w:spacing w:line="360" w:lineRule="auto"/>
      <w:ind w:left="30" w:leftChars="30" w:firstLine="420" w:firstLineChars="100"/>
    </w:pPr>
    <w:rPr>
      <w:rFonts w:ascii="宋体" w:hAnsi="宋体"/>
      <w:sz w:val="24"/>
      <w:szCs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FollowedHyperlink"/>
    <w:basedOn w:val="14"/>
    <w:qFormat/>
    <w:uiPriority w:val="0"/>
    <w:rPr>
      <w:color w:val="333333"/>
      <w:u w:val="none"/>
    </w:rPr>
  </w:style>
  <w:style w:type="character" w:styleId="17">
    <w:name w:val="Hyperlink"/>
    <w:basedOn w:val="14"/>
    <w:qFormat/>
    <w:uiPriority w:val="0"/>
    <w:rPr>
      <w:color w:val="333333"/>
      <w:u w:val="none"/>
    </w:rPr>
  </w:style>
  <w:style w:type="character" w:customStyle="1" w:styleId="18">
    <w:name w:val="baike-info-value"/>
    <w:basedOn w:val="14"/>
    <w:qFormat/>
    <w:uiPriority w:val="0"/>
  </w:style>
  <w:style w:type="character" w:customStyle="1" w:styleId="19">
    <w:name w:val="item-name"/>
    <w:basedOn w:val="14"/>
    <w:qFormat/>
    <w:uiPriority w:val="0"/>
  </w:style>
  <w:style w:type="character" w:customStyle="1" w:styleId="20">
    <w:name w:val="item-name1"/>
    <w:basedOn w:val="14"/>
    <w:qFormat/>
    <w:uiPriority w:val="0"/>
  </w:style>
  <w:style w:type="character" w:customStyle="1" w:styleId="21">
    <w:name w:val="item-name2"/>
    <w:basedOn w:val="14"/>
    <w:qFormat/>
    <w:uiPriority w:val="0"/>
  </w:style>
  <w:style w:type="character" w:customStyle="1" w:styleId="22">
    <w:name w:val="item-name3"/>
    <w:basedOn w:val="14"/>
    <w:qFormat/>
    <w:uiPriority w:val="0"/>
  </w:style>
  <w:style w:type="character" w:customStyle="1" w:styleId="23">
    <w:name w:val="item-name4"/>
    <w:basedOn w:val="14"/>
    <w:qFormat/>
    <w:uiPriority w:val="0"/>
  </w:style>
  <w:style w:type="character" w:customStyle="1" w:styleId="24">
    <w:name w:val="item-name5"/>
    <w:basedOn w:val="14"/>
    <w:qFormat/>
    <w:uiPriority w:val="0"/>
  </w:style>
  <w:style w:type="character" w:customStyle="1" w:styleId="25">
    <w:name w:val="item-name6"/>
    <w:basedOn w:val="14"/>
    <w:qFormat/>
    <w:uiPriority w:val="0"/>
  </w:style>
  <w:style w:type="character" w:customStyle="1" w:styleId="26">
    <w:name w:val="item-name7"/>
    <w:basedOn w:val="14"/>
    <w:qFormat/>
    <w:uiPriority w:val="0"/>
  </w:style>
  <w:style w:type="character" w:customStyle="1" w:styleId="27">
    <w:name w:val="item-name8"/>
    <w:basedOn w:val="14"/>
    <w:qFormat/>
    <w:uiPriority w:val="0"/>
    <w:rPr>
      <w:vanish/>
    </w:rPr>
  </w:style>
  <w:style w:type="character" w:customStyle="1" w:styleId="28">
    <w:name w:val="item-name9"/>
    <w:basedOn w:val="14"/>
    <w:qFormat/>
    <w:uiPriority w:val="0"/>
    <w:rPr>
      <w:vanish/>
    </w:rPr>
  </w:style>
  <w:style w:type="character" w:customStyle="1" w:styleId="29">
    <w:name w:val="item-name10"/>
    <w:basedOn w:val="14"/>
    <w:qFormat/>
    <w:uiPriority w:val="0"/>
  </w:style>
  <w:style w:type="character" w:customStyle="1" w:styleId="30">
    <w:name w:val="news_title"/>
    <w:basedOn w:val="14"/>
    <w:qFormat/>
    <w:uiPriority w:val="0"/>
  </w:style>
  <w:style w:type="character" w:customStyle="1" w:styleId="31">
    <w:name w:val="column-name12"/>
    <w:basedOn w:val="14"/>
    <w:qFormat/>
    <w:uiPriority w:val="0"/>
    <w:rPr>
      <w:color w:val="124D83"/>
    </w:rPr>
  </w:style>
  <w:style w:type="character" w:customStyle="1" w:styleId="32">
    <w:name w:val="column-name13"/>
    <w:basedOn w:val="14"/>
    <w:qFormat/>
    <w:uiPriority w:val="0"/>
    <w:rPr>
      <w:color w:val="124D83"/>
    </w:rPr>
  </w:style>
  <w:style w:type="character" w:customStyle="1" w:styleId="33">
    <w:name w:val="column-name14"/>
    <w:basedOn w:val="14"/>
    <w:qFormat/>
    <w:uiPriority w:val="0"/>
    <w:rPr>
      <w:color w:val="124D83"/>
    </w:rPr>
  </w:style>
  <w:style w:type="character" w:customStyle="1" w:styleId="34">
    <w:name w:val="column-name15"/>
    <w:basedOn w:val="14"/>
    <w:qFormat/>
    <w:uiPriority w:val="0"/>
    <w:rPr>
      <w:color w:val="124D83"/>
    </w:rPr>
  </w:style>
  <w:style w:type="character" w:customStyle="1" w:styleId="35">
    <w:name w:val="column-name16"/>
    <w:basedOn w:val="14"/>
    <w:qFormat/>
    <w:uiPriority w:val="0"/>
    <w:rPr>
      <w:color w:val="124D83"/>
    </w:rPr>
  </w:style>
  <w:style w:type="character" w:customStyle="1" w:styleId="36">
    <w:name w:val="news_meta"/>
    <w:basedOn w:val="14"/>
    <w:qFormat/>
    <w:uiPriority w:val="0"/>
  </w:style>
  <w:style w:type="character" w:customStyle="1" w:styleId="37">
    <w:name w:val="column-name"/>
    <w:basedOn w:val="14"/>
    <w:qFormat/>
    <w:uiPriority w:val="0"/>
    <w:rPr>
      <w:color w:val="124D83"/>
    </w:rPr>
  </w:style>
  <w:style w:type="character" w:customStyle="1" w:styleId="38">
    <w:name w:val="column-name1"/>
    <w:basedOn w:val="14"/>
    <w:qFormat/>
    <w:uiPriority w:val="0"/>
    <w:rPr>
      <w:color w:val="124D83"/>
    </w:rPr>
  </w:style>
  <w:style w:type="character" w:customStyle="1" w:styleId="39">
    <w:name w:val="column-name2"/>
    <w:basedOn w:val="14"/>
    <w:qFormat/>
    <w:uiPriority w:val="0"/>
    <w:rPr>
      <w:color w:val="124D83"/>
    </w:rPr>
  </w:style>
  <w:style w:type="character" w:customStyle="1" w:styleId="40">
    <w:name w:val="column-name3"/>
    <w:basedOn w:val="14"/>
    <w:qFormat/>
    <w:uiPriority w:val="0"/>
    <w:rPr>
      <w:color w:val="124D83"/>
    </w:rPr>
  </w:style>
  <w:style w:type="character" w:customStyle="1" w:styleId="41">
    <w:name w:val="column-name4"/>
    <w:basedOn w:val="14"/>
    <w:qFormat/>
    <w:uiPriority w:val="0"/>
    <w:rPr>
      <w:color w:val="124D83"/>
    </w:rPr>
  </w:style>
  <w:style w:type="table" w:customStyle="1" w:styleId="4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2039</Words>
  <Characters>2276</Characters>
  <Lines>0</Lines>
  <Paragraphs>0</Paragraphs>
  <TotalTime>27</TotalTime>
  <ScaleCrop>false</ScaleCrop>
  <LinksUpToDate>false</LinksUpToDate>
  <CharactersWithSpaces>2389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2022-04-14T09:37:00Z</dcterms:created>
  <dc:creator>蒹葭</dc:creator>
  <cp:lastModifiedBy>扭到脖子的歪脖子树</cp:lastModifiedBy>
  <cp:lastPrinted>2022-05-17T09:27:00Z</cp:lastPrinted>
  <dcterms:modified xsi:type="dcterms:W3CDTF">2022-12-05T02:22:33Z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3FDCCC4C0F784F0B89F993819EDBA0BD</vt:lpwstr>
  </property>
  <property fmtid="{D5CDD505-2E9C-101B-9397-08002B2CF9AE}" pid="4" name="commondata">
    <vt:lpwstr>eyJoZGlkIjoiOWRkMTM2OTU3YWJiMzk0NDVkMjhjZThlODY4M2M2ZDYifQ==</vt:lpwstr>
  </property>
</Properties>
</file>